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173A" w:rsidRPr="00F627D4" w:rsidRDefault="002B173A" w:rsidP="00404BFE">
      <w:pPr>
        <w:spacing w:after="0"/>
        <w:contextualSpacing/>
        <w:jc w:val="both"/>
        <w:rPr>
          <w:rFonts w:ascii="Arial" w:hAnsi="Arial" w:cs="Arial"/>
          <w:noProof/>
          <w:sz w:val="20"/>
          <w:szCs w:val="20"/>
        </w:rPr>
      </w:pPr>
      <w:bookmarkStart w:id="0" w:name="_Toc341267669"/>
      <w:bookmarkStart w:id="1" w:name="_Toc341272106"/>
      <w:bookmarkStart w:id="2" w:name="_GoBack"/>
      <w:bookmarkEnd w:id="2"/>
    </w:p>
    <w:p w:rsidR="002B173A" w:rsidRPr="00F627D4" w:rsidRDefault="002B173A" w:rsidP="00404BFE">
      <w:pPr>
        <w:spacing w:after="0"/>
        <w:contextualSpacing/>
        <w:jc w:val="both"/>
        <w:rPr>
          <w:rFonts w:ascii="Arial" w:hAnsi="Arial" w:cs="Arial"/>
          <w:noProof/>
          <w:sz w:val="20"/>
          <w:szCs w:val="20"/>
        </w:rPr>
      </w:pPr>
    </w:p>
    <w:p w:rsidR="002B173A" w:rsidRPr="00F627D4" w:rsidRDefault="002B173A" w:rsidP="00404BFE">
      <w:pPr>
        <w:spacing w:after="0"/>
        <w:contextualSpacing/>
        <w:jc w:val="both"/>
        <w:rPr>
          <w:rFonts w:ascii="Arial" w:hAnsi="Arial" w:cs="Arial"/>
          <w:noProof/>
          <w:sz w:val="20"/>
          <w:szCs w:val="20"/>
        </w:rPr>
      </w:pPr>
    </w:p>
    <w:p w:rsidR="002B173A" w:rsidRPr="00F627D4" w:rsidRDefault="002B173A" w:rsidP="00404BFE">
      <w:pPr>
        <w:spacing w:after="0"/>
        <w:contextualSpacing/>
        <w:jc w:val="both"/>
        <w:rPr>
          <w:rFonts w:ascii="Arial" w:hAnsi="Arial" w:cs="Arial"/>
          <w:noProof/>
          <w:sz w:val="20"/>
          <w:szCs w:val="20"/>
        </w:rPr>
      </w:pPr>
    </w:p>
    <w:p w:rsidR="002B173A" w:rsidRPr="00F627D4" w:rsidRDefault="002B173A" w:rsidP="00404BFE">
      <w:pPr>
        <w:spacing w:after="0"/>
        <w:contextualSpacing/>
        <w:jc w:val="both"/>
        <w:rPr>
          <w:rFonts w:ascii="Arial" w:hAnsi="Arial" w:cs="Arial"/>
          <w:noProof/>
          <w:sz w:val="20"/>
          <w:szCs w:val="20"/>
        </w:rPr>
      </w:pPr>
    </w:p>
    <w:p w:rsidR="00F627D4" w:rsidRPr="00F627D4" w:rsidRDefault="00F627D4" w:rsidP="00404BFE">
      <w:pPr>
        <w:pStyle w:val="Title"/>
      </w:pPr>
    </w:p>
    <w:p w:rsidR="00F627D4" w:rsidRPr="00F627D4" w:rsidRDefault="00F627D4" w:rsidP="00404BFE">
      <w:pPr>
        <w:pStyle w:val="Title"/>
      </w:pPr>
    </w:p>
    <w:p w:rsidR="00F627D4" w:rsidRDefault="00F627D4" w:rsidP="00404BFE">
      <w:pPr>
        <w:pStyle w:val="Title"/>
      </w:pPr>
    </w:p>
    <w:p w:rsidR="00CF1FE4" w:rsidRPr="00CF1FE4" w:rsidRDefault="00CF1FE4" w:rsidP="00CF1FE4">
      <w:pPr>
        <w:rPr>
          <w:lang w:val="en-GB"/>
        </w:rPr>
      </w:pPr>
    </w:p>
    <w:p w:rsidR="00404BFE" w:rsidRDefault="002B173A" w:rsidP="00404BFE">
      <w:pPr>
        <w:pStyle w:val="Title"/>
      </w:pPr>
      <w:r w:rsidRPr="00404BFE">
        <w:t xml:space="preserve">Equity Focussed Health </w:t>
      </w:r>
      <w:r w:rsidR="00F627D4" w:rsidRPr="00404BFE">
        <w:t>I</w:t>
      </w:r>
      <w:r w:rsidRPr="00404BFE">
        <w:t xml:space="preserve">mpact Assessment of NMML </w:t>
      </w:r>
      <w:r w:rsidR="00020A46" w:rsidRPr="00404BFE">
        <w:t>After-hours</w:t>
      </w:r>
      <w:r w:rsidRPr="00404BFE">
        <w:t xml:space="preserve"> Care Planning to Extend </w:t>
      </w:r>
    </w:p>
    <w:p w:rsidR="007505EA" w:rsidRPr="00404BFE" w:rsidRDefault="00020A46" w:rsidP="00404BFE">
      <w:pPr>
        <w:pStyle w:val="Title"/>
      </w:pPr>
      <w:r w:rsidRPr="00404BFE">
        <w:t>After-hours</w:t>
      </w:r>
      <w:r w:rsidR="002B173A" w:rsidRPr="00404BFE">
        <w:t xml:space="preserve"> Services</w:t>
      </w:r>
    </w:p>
    <w:p w:rsidR="00F627D4" w:rsidRPr="00F627D4" w:rsidRDefault="00F627D4" w:rsidP="00404BFE">
      <w:pPr>
        <w:spacing w:after="0"/>
        <w:contextualSpacing/>
        <w:jc w:val="both"/>
        <w:rPr>
          <w:rFonts w:ascii="Arial" w:hAnsi="Arial" w:cs="Arial"/>
          <w:i/>
          <w:sz w:val="20"/>
          <w:szCs w:val="20"/>
          <w:lang w:val="en-GB"/>
        </w:rPr>
      </w:pPr>
    </w:p>
    <w:p w:rsidR="00F627D4" w:rsidRPr="00F627D4" w:rsidRDefault="00F627D4" w:rsidP="00404BFE">
      <w:pPr>
        <w:spacing w:after="0"/>
        <w:contextualSpacing/>
        <w:jc w:val="both"/>
        <w:rPr>
          <w:rFonts w:ascii="Arial" w:hAnsi="Arial" w:cs="Arial"/>
          <w:i/>
          <w:sz w:val="20"/>
          <w:szCs w:val="20"/>
          <w:lang w:val="en-GB"/>
        </w:rPr>
      </w:pPr>
    </w:p>
    <w:p w:rsidR="00F627D4" w:rsidRPr="00F627D4" w:rsidRDefault="00F627D4" w:rsidP="00404BFE">
      <w:pPr>
        <w:spacing w:after="0"/>
        <w:contextualSpacing/>
        <w:jc w:val="both"/>
        <w:rPr>
          <w:rFonts w:ascii="Arial" w:hAnsi="Arial" w:cs="Arial"/>
          <w:i/>
          <w:sz w:val="20"/>
          <w:szCs w:val="20"/>
          <w:lang w:val="en-GB"/>
        </w:rPr>
      </w:pPr>
    </w:p>
    <w:p w:rsidR="00F627D4" w:rsidRPr="00F627D4" w:rsidRDefault="00F627D4" w:rsidP="00404BFE">
      <w:pPr>
        <w:spacing w:after="0"/>
        <w:contextualSpacing/>
        <w:jc w:val="both"/>
        <w:rPr>
          <w:rFonts w:ascii="Arial" w:hAnsi="Arial" w:cs="Arial"/>
          <w:i/>
          <w:sz w:val="20"/>
          <w:szCs w:val="20"/>
          <w:lang w:val="en-GB"/>
        </w:rPr>
      </w:pPr>
    </w:p>
    <w:p w:rsidR="00F627D4" w:rsidRPr="00F627D4" w:rsidRDefault="00F627D4" w:rsidP="00404BFE">
      <w:pPr>
        <w:spacing w:after="0"/>
        <w:contextualSpacing/>
        <w:jc w:val="both"/>
        <w:rPr>
          <w:rFonts w:ascii="Arial" w:hAnsi="Arial" w:cs="Arial"/>
          <w:i/>
          <w:sz w:val="20"/>
          <w:szCs w:val="20"/>
          <w:lang w:val="en-GB"/>
        </w:rPr>
      </w:pPr>
    </w:p>
    <w:p w:rsidR="00F627D4" w:rsidRPr="00F627D4" w:rsidRDefault="00F627D4" w:rsidP="00404BFE">
      <w:pPr>
        <w:spacing w:after="0"/>
        <w:contextualSpacing/>
        <w:jc w:val="both"/>
        <w:rPr>
          <w:rFonts w:ascii="Arial" w:hAnsi="Arial" w:cs="Arial"/>
          <w:i/>
          <w:sz w:val="20"/>
          <w:szCs w:val="20"/>
          <w:lang w:val="en-GB"/>
        </w:rPr>
      </w:pPr>
    </w:p>
    <w:p w:rsidR="006B6978" w:rsidRDefault="00F627D4" w:rsidP="00404BFE">
      <w:pPr>
        <w:spacing w:after="0"/>
        <w:contextualSpacing/>
        <w:jc w:val="center"/>
        <w:rPr>
          <w:rFonts w:ascii="Arial" w:hAnsi="Arial" w:cs="Arial"/>
          <w:b/>
          <w:sz w:val="28"/>
          <w:szCs w:val="28"/>
          <w:lang w:val="en-GB"/>
        </w:rPr>
      </w:pPr>
      <w:r w:rsidRPr="00404BFE">
        <w:rPr>
          <w:rFonts w:ascii="Arial" w:hAnsi="Arial" w:cs="Arial"/>
          <w:b/>
          <w:sz w:val="28"/>
          <w:szCs w:val="28"/>
          <w:lang w:val="en-GB"/>
        </w:rPr>
        <w:t>Dr Elizabeth</w:t>
      </w:r>
      <w:r w:rsidR="00A81B89" w:rsidRPr="00404BFE">
        <w:rPr>
          <w:rFonts w:ascii="Arial" w:hAnsi="Arial" w:cs="Arial"/>
          <w:b/>
          <w:sz w:val="28"/>
          <w:szCs w:val="28"/>
          <w:lang w:val="en-GB"/>
        </w:rPr>
        <w:t xml:space="preserve"> Harris, </w:t>
      </w:r>
      <w:r w:rsidRPr="00404BFE">
        <w:rPr>
          <w:rFonts w:ascii="Arial" w:hAnsi="Arial" w:cs="Arial"/>
          <w:b/>
          <w:sz w:val="28"/>
          <w:szCs w:val="28"/>
          <w:lang w:val="en-GB"/>
        </w:rPr>
        <w:t xml:space="preserve">Dr </w:t>
      </w:r>
      <w:r w:rsidR="00A81B89" w:rsidRPr="00404BFE">
        <w:rPr>
          <w:rFonts w:ascii="Arial" w:hAnsi="Arial" w:cs="Arial"/>
          <w:b/>
          <w:sz w:val="28"/>
          <w:szCs w:val="28"/>
          <w:lang w:val="en-GB"/>
        </w:rPr>
        <w:t>Patrick Harris</w:t>
      </w:r>
      <w:r w:rsidRPr="00404BFE">
        <w:rPr>
          <w:rFonts w:ascii="Arial" w:hAnsi="Arial" w:cs="Arial"/>
          <w:b/>
          <w:sz w:val="28"/>
          <w:szCs w:val="28"/>
          <w:lang w:val="en-GB"/>
        </w:rPr>
        <w:t xml:space="preserve"> and Dr John Furler</w:t>
      </w:r>
    </w:p>
    <w:p w:rsidR="000662BC" w:rsidRPr="000662BC" w:rsidRDefault="000662BC" w:rsidP="00404BFE">
      <w:pPr>
        <w:spacing w:after="0"/>
        <w:contextualSpacing/>
        <w:jc w:val="center"/>
        <w:rPr>
          <w:rFonts w:ascii="Arial" w:hAnsi="Arial" w:cs="Arial"/>
          <w:b/>
          <w:sz w:val="24"/>
          <w:szCs w:val="24"/>
          <w:lang w:val="en-GB"/>
        </w:rPr>
      </w:pPr>
    </w:p>
    <w:p w:rsidR="00F627D4" w:rsidRPr="00404BFE" w:rsidRDefault="00A81B89" w:rsidP="00404BFE">
      <w:pPr>
        <w:spacing w:after="0"/>
        <w:contextualSpacing/>
        <w:jc w:val="center"/>
        <w:rPr>
          <w:rFonts w:ascii="Arial" w:hAnsi="Arial" w:cs="Arial"/>
          <w:b/>
          <w:sz w:val="24"/>
          <w:szCs w:val="24"/>
          <w:lang w:val="en-GB"/>
        </w:rPr>
        <w:sectPr w:rsidR="00F627D4" w:rsidRPr="00404BFE" w:rsidSect="00410017">
          <w:headerReference w:type="default" r:id="rId9"/>
          <w:footerReference w:type="default" r:id="rId10"/>
          <w:pgSz w:w="11906" w:h="16838"/>
          <w:pgMar w:top="1440" w:right="1440" w:bottom="1440" w:left="1440" w:header="708" w:footer="708" w:gutter="0"/>
          <w:cols w:space="708"/>
          <w:docGrid w:linePitch="360"/>
        </w:sectPr>
      </w:pPr>
      <w:r w:rsidRPr="00404BFE">
        <w:rPr>
          <w:rFonts w:ascii="Arial" w:hAnsi="Arial" w:cs="Arial"/>
          <w:b/>
          <w:sz w:val="24"/>
          <w:szCs w:val="24"/>
          <w:lang w:val="en-GB"/>
        </w:rPr>
        <w:t>(</w:t>
      </w:r>
      <w:r w:rsidR="0022099C" w:rsidRPr="00404BFE">
        <w:rPr>
          <w:rFonts w:ascii="Arial" w:hAnsi="Arial" w:cs="Arial"/>
          <w:b/>
          <w:sz w:val="24"/>
          <w:szCs w:val="24"/>
          <w:lang w:val="en-GB"/>
        </w:rPr>
        <w:t>In</w:t>
      </w:r>
      <w:r w:rsidR="006B6978" w:rsidRPr="00404BFE">
        <w:rPr>
          <w:rFonts w:ascii="Arial" w:hAnsi="Arial" w:cs="Arial"/>
          <w:b/>
          <w:sz w:val="24"/>
          <w:szCs w:val="24"/>
          <w:lang w:val="en-GB"/>
        </w:rPr>
        <w:t xml:space="preserve"> collaboration </w:t>
      </w:r>
      <w:r w:rsidRPr="00404BFE">
        <w:rPr>
          <w:rFonts w:ascii="Arial" w:hAnsi="Arial" w:cs="Arial"/>
          <w:b/>
          <w:sz w:val="24"/>
          <w:szCs w:val="24"/>
          <w:lang w:val="en-GB"/>
        </w:rPr>
        <w:t>with Northern Melbourne Medicare Local)</w:t>
      </w:r>
    </w:p>
    <w:p w:rsidR="006B6978" w:rsidRPr="00F627D4" w:rsidRDefault="006B6978" w:rsidP="00404BFE">
      <w:pPr>
        <w:spacing w:after="0"/>
        <w:contextualSpacing/>
        <w:jc w:val="both"/>
        <w:rPr>
          <w:rFonts w:ascii="Arial" w:hAnsi="Arial" w:cs="Arial"/>
          <w:i/>
          <w:sz w:val="20"/>
          <w:szCs w:val="20"/>
          <w:lang w:val="en-GB"/>
        </w:rPr>
      </w:pPr>
    </w:p>
    <w:p w:rsidR="006B6978" w:rsidRPr="00F627D4" w:rsidRDefault="006B6978" w:rsidP="00404BFE">
      <w:pPr>
        <w:spacing w:after="0"/>
        <w:contextualSpacing/>
        <w:jc w:val="both"/>
        <w:rPr>
          <w:rFonts w:ascii="Arial" w:hAnsi="Arial" w:cs="Arial"/>
          <w:i/>
          <w:sz w:val="20"/>
          <w:szCs w:val="20"/>
          <w:lang w:val="en-GB"/>
        </w:rPr>
      </w:pPr>
    </w:p>
    <w:p w:rsidR="006B6978" w:rsidRPr="00F627D4" w:rsidRDefault="006B6978" w:rsidP="00404BFE">
      <w:pPr>
        <w:spacing w:after="0"/>
        <w:contextualSpacing/>
        <w:jc w:val="both"/>
        <w:rPr>
          <w:rFonts w:ascii="Arial" w:hAnsi="Arial" w:cs="Arial"/>
          <w:i/>
          <w:sz w:val="20"/>
          <w:szCs w:val="20"/>
          <w:lang w:val="en-GB"/>
        </w:rPr>
      </w:pPr>
    </w:p>
    <w:p w:rsidR="006B6978" w:rsidRPr="00F627D4" w:rsidRDefault="006B6978" w:rsidP="00404BFE">
      <w:pPr>
        <w:spacing w:after="0"/>
        <w:contextualSpacing/>
        <w:jc w:val="both"/>
        <w:rPr>
          <w:rFonts w:ascii="Arial" w:hAnsi="Arial" w:cs="Arial"/>
          <w:i/>
          <w:sz w:val="20"/>
          <w:szCs w:val="20"/>
          <w:lang w:val="en-GB"/>
        </w:rPr>
      </w:pPr>
    </w:p>
    <w:p w:rsidR="006B6978" w:rsidRPr="00F627D4" w:rsidRDefault="006B6978" w:rsidP="00404BFE">
      <w:pPr>
        <w:spacing w:after="0"/>
        <w:contextualSpacing/>
        <w:jc w:val="both"/>
        <w:rPr>
          <w:rFonts w:ascii="Arial" w:hAnsi="Arial" w:cs="Arial"/>
          <w:i/>
          <w:sz w:val="20"/>
          <w:szCs w:val="20"/>
          <w:lang w:val="en-GB"/>
        </w:rPr>
      </w:pPr>
    </w:p>
    <w:p w:rsidR="006B6978" w:rsidRPr="00F627D4" w:rsidRDefault="006B6978" w:rsidP="00404BFE">
      <w:pPr>
        <w:spacing w:after="0"/>
        <w:contextualSpacing/>
        <w:jc w:val="both"/>
        <w:rPr>
          <w:rFonts w:ascii="Arial" w:hAnsi="Arial" w:cs="Arial"/>
          <w:i/>
          <w:sz w:val="20"/>
          <w:szCs w:val="20"/>
          <w:lang w:val="en-GB"/>
        </w:rPr>
      </w:pPr>
    </w:p>
    <w:p w:rsidR="006B6978" w:rsidRPr="00F627D4" w:rsidRDefault="006B6978" w:rsidP="00404BFE">
      <w:pPr>
        <w:spacing w:after="0"/>
        <w:contextualSpacing/>
        <w:jc w:val="both"/>
        <w:rPr>
          <w:rFonts w:ascii="Arial" w:hAnsi="Arial" w:cs="Arial"/>
          <w:i/>
          <w:sz w:val="20"/>
          <w:szCs w:val="20"/>
          <w:lang w:val="en-GB"/>
        </w:rPr>
      </w:pPr>
    </w:p>
    <w:p w:rsidR="00404BFE" w:rsidRDefault="00404BFE">
      <w:pPr>
        <w:rPr>
          <w:rStyle w:val="Emphasis"/>
          <w:rFonts w:ascii="Arial" w:hAnsi="Arial" w:cs="Arial"/>
          <w:b w:val="0"/>
          <w:i w:val="0"/>
          <w:sz w:val="20"/>
          <w:szCs w:val="20"/>
        </w:rPr>
      </w:pPr>
      <w:r>
        <w:rPr>
          <w:rStyle w:val="Emphasis"/>
          <w:rFonts w:ascii="Arial" w:hAnsi="Arial" w:cs="Arial"/>
          <w:b w:val="0"/>
          <w:i w:val="0"/>
          <w:sz w:val="20"/>
          <w:szCs w:val="20"/>
        </w:rPr>
        <w:br w:type="page"/>
      </w:r>
    </w:p>
    <w:p w:rsidR="00404BFE" w:rsidRDefault="00404BFE" w:rsidP="00404BFE">
      <w:pPr>
        <w:spacing w:after="0"/>
        <w:contextualSpacing/>
        <w:jc w:val="both"/>
        <w:rPr>
          <w:rStyle w:val="Emphasis"/>
          <w:rFonts w:ascii="Arial" w:hAnsi="Arial" w:cs="Arial"/>
          <w:b w:val="0"/>
          <w:i w:val="0"/>
          <w:sz w:val="20"/>
          <w:szCs w:val="20"/>
        </w:rPr>
      </w:pPr>
    </w:p>
    <w:p w:rsidR="00404BFE" w:rsidRDefault="00404BFE" w:rsidP="00404BFE">
      <w:pPr>
        <w:spacing w:after="0"/>
        <w:contextualSpacing/>
        <w:jc w:val="both"/>
        <w:rPr>
          <w:rStyle w:val="Emphasis"/>
          <w:rFonts w:ascii="Arial" w:hAnsi="Arial" w:cs="Arial"/>
          <w:b w:val="0"/>
          <w:i w:val="0"/>
          <w:sz w:val="20"/>
          <w:szCs w:val="20"/>
        </w:rPr>
      </w:pPr>
    </w:p>
    <w:p w:rsidR="00F33687" w:rsidRDefault="00F33687" w:rsidP="00404BFE">
      <w:pPr>
        <w:spacing w:after="0"/>
        <w:contextualSpacing/>
        <w:jc w:val="both"/>
        <w:rPr>
          <w:rStyle w:val="Emphasis"/>
          <w:rFonts w:ascii="Arial" w:hAnsi="Arial" w:cs="Arial"/>
          <w:b w:val="0"/>
          <w:i w:val="0"/>
          <w:sz w:val="20"/>
          <w:szCs w:val="20"/>
        </w:rPr>
      </w:pPr>
    </w:p>
    <w:p w:rsidR="00F33687" w:rsidRDefault="00F33687" w:rsidP="00404BFE">
      <w:pPr>
        <w:spacing w:after="0"/>
        <w:contextualSpacing/>
        <w:jc w:val="both"/>
        <w:rPr>
          <w:rStyle w:val="Emphasis"/>
          <w:rFonts w:ascii="Arial" w:hAnsi="Arial" w:cs="Arial"/>
          <w:b w:val="0"/>
          <w:i w:val="0"/>
          <w:sz w:val="20"/>
          <w:szCs w:val="20"/>
        </w:rPr>
      </w:pPr>
    </w:p>
    <w:p w:rsidR="00F33687" w:rsidRDefault="00F33687" w:rsidP="00404BFE">
      <w:pPr>
        <w:spacing w:after="0"/>
        <w:contextualSpacing/>
        <w:jc w:val="both"/>
        <w:rPr>
          <w:rStyle w:val="Emphasis"/>
          <w:rFonts w:ascii="Arial" w:hAnsi="Arial" w:cs="Arial"/>
          <w:b w:val="0"/>
          <w:i w:val="0"/>
          <w:sz w:val="20"/>
          <w:szCs w:val="20"/>
        </w:rPr>
      </w:pPr>
    </w:p>
    <w:p w:rsidR="00F627D4" w:rsidRPr="00F627D4" w:rsidRDefault="00F627D4" w:rsidP="00404BFE">
      <w:pPr>
        <w:spacing w:after="0"/>
        <w:contextualSpacing/>
        <w:jc w:val="both"/>
        <w:rPr>
          <w:rStyle w:val="Emphasis"/>
          <w:rFonts w:ascii="Arial" w:hAnsi="Arial" w:cs="Arial"/>
          <w:b w:val="0"/>
          <w:i w:val="0"/>
          <w:sz w:val="20"/>
          <w:szCs w:val="20"/>
        </w:rPr>
      </w:pPr>
      <w:r w:rsidRPr="00F627D4">
        <w:rPr>
          <w:rStyle w:val="Emphasis"/>
          <w:rFonts w:ascii="Arial" w:hAnsi="Arial" w:cs="Arial"/>
          <w:b w:val="0"/>
          <w:i w:val="0"/>
          <w:sz w:val="20"/>
          <w:szCs w:val="20"/>
        </w:rPr>
        <w:t xml:space="preserve">Centre for Primary Health Care and Equity </w:t>
      </w:r>
    </w:p>
    <w:p w:rsidR="00F627D4" w:rsidRPr="00F627D4" w:rsidRDefault="00F627D4" w:rsidP="00404BFE">
      <w:pPr>
        <w:spacing w:after="0"/>
        <w:contextualSpacing/>
        <w:jc w:val="both"/>
        <w:rPr>
          <w:rStyle w:val="Emphasis"/>
          <w:rFonts w:ascii="Arial" w:hAnsi="Arial" w:cs="Arial"/>
          <w:b w:val="0"/>
          <w:i w:val="0"/>
          <w:sz w:val="20"/>
          <w:szCs w:val="20"/>
        </w:rPr>
      </w:pPr>
      <w:r w:rsidRPr="00F627D4">
        <w:rPr>
          <w:rStyle w:val="Emphasis"/>
          <w:rFonts w:ascii="Arial" w:hAnsi="Arial" w:cs="Arial"/>
          <w:b w:val="0"/>
          <w:i w:val="0"/>
          <w:sz w:val="20"/>
          <w:szCs w:val="20"/>
        </w:rPr>
        <w:t>Level 3, AGSM Building</w:t>
      </w:r>
    </w:p>
    <w:p w:rsidR="00F627D4" w:rsidRPr="00F627D4" w:rsidRDefault="00F627D4" w:rsidP="00404BFE">
      <w:pPr>
        <w:spacing w:after="0"/>
        <w:contextualSpacing/>
        <w:jc w:val="both"/>
        <w:rPr>
          <w:rStyle w:val="Emphasis"/>
          <w:rFonts w:ascii="Arial" w:hAnsi="Arial" w:cs="Arial"/>
          <w:b w:val="0"/>
          <w:i w:val="0"/>
          <w:sz w:val="20"/>
          <w:szCs w:val="20"/>
        </w:rPr>
      </w:pPr>
      <w:r w:rsidRPr="00F627D4">
        <w:rPr>
          <w:rStyle w:val="Emphasis"/>
          <w:rFonts w:ascii="Arial" w:hAnsi="Arial" w:cs="Arial"/>
          <w:b w:val="0"/>
          <w:i w:val="0"/>
          <w:sz w:val="20"/>
          <w:szCs w:val="20"/>
        </w:rPr>
        <w:t>University of New South Wales</w:t>
      </w:r>
    </w:p>
    <w:p w:rsidR="00F627D4" w:rsidRPr="00F627D4" w:rsidRDefault="00F627D4" w:rsidP="00404BFE">
      <w:pPr>
        <w:spacing w:after="0"/>
        <w:contextualSpacing/>
        <w:jc w:val="both"/>
        <w:rPr>
          <w:rStyle w:val="Emphasis"/>
          <w:rFonts w:ascii="Arial" w:hAnsi="Arial" w:cs="Arial"/>
          <w:b w:val="0"/>
          <w:i w:val="0"/>
          <w:sz w:val="20"/>
          <w:szCs w:val="20"/>
        </w:rPr>
      </w:pPr>
      <w:r w:rsidRPr="00F627D4">
        <w:rPr>
          <w:rStyle w:val="Emphasis"/>
          <w:rFonts w:ascii="Arial" w:hAnsi="Arial" w:cs="Arial"/>
          <w:b w:val="0"/>
          <w:i w:val="0"/>
          <w:sz w:val="20"/>
          <w:szCs w:val="20"/>
        </w:rPr>
        <w:t>Sydney, NSW,   2052</w:t>
      </w:r>
    </w:p>
    <w:p w:rsidR="00F627D4" w:rsidRPr="00F627D4" w:rsidRDefault="00F627D4" w:rsidP="00404BFE">
      <w:pPr>
        <w:spacing w:after="0"/>
        <w:contextualSpacing/>
        <w:jc w:val="both"/>
        <w:rPr>
          <w:rStyle w:val="Emphasis"/>
          <w:rFonts w:ascii="Arial" w:hAnsi="Arial" w:cs="Arial"/>
          <w:b w:val="0"/>
          <w:i w:val="0"/>
          <w:sz w:val="20"/>
          <w:szCs w:val="20"/>
        </w:rPr>
      </w:pPr>
      <w:r w:rsidRPr="00F627D4">
        <w:rPr>
          <w:rStyle w:val="Emphasis"/>
          <w:rFonts w:ascii="Arial" w:hAnsi="Arial" w:cs="Arial"/>
          <w:b w:val="0"/>
          <w:i w:val="0"/>
          <w:sz w:val="20"/>
          <w:szCs w:val="20"/>
        </w:rPr>
        <w:t>Australia.</w:t>
      </w:r>
      <w:r w:rsidRPr="00F627D4">
        <w:rPr>
          <w:rStyle w:val="Emphasis"/>
          <w:rFonts w:ascii="Arial" w:hAnsi="Arial" w:cs="Arial"/>
          <w:b w:val="0"/>
          <w:i w:val="0"/>
          <w:sz w:val="20"/>
          <w:szCs w:val="20"/>
        </w:rPr>
        <w:tab/>
      </w:r>
    </w:p>
    <w:p w:rsidR="00F627D4" w:rsidRPr="00F627D4" w:rsidRDefault="00F627D4" w:rsidP="00404BFE">
      <w:pPr>
        <w:spacing w:after="0"/>
        <w:contextualSpacing/>
        <w:jc w:val="both"/>
        <w:rPr>
          <w:rStyle w:val="Emphasis"/>
          <w:rFonts w:ascii="Arial" w:hAnsi="Arial" w:cs="Arial"/>
          <w:b w:val="0"/>
          <w:i w:val="0"/>
          <w:sz w:val="20"/>
          <w:szCs w:val="20"/>
        </w:rPr>
      </w:pPr>
      <w:r w:rsidRPr="00F627D4">
        <w:rPr>
          <w:rStyle w:val="Emphasis"/>
          <w:rFonts w:ascii="Arial" w:hAnsi="Arial" w:cs="Arial"/>
          <w:b w:val="0"/>
          <w:i w:val="0"/>
          <w:sz w:val="20"/>
          <w:szCs w:val="20"/>
        </w:rPr>
        <w:t>Ph. +61 (02) 9385 1547</w:t>
      </w:r>
    </w:p>
    <w:p w:rsidR="00F627D4" w:rsidRPr="00F627D4" w:rsidRDefault="00F627D4" w:rsidP="00404BFE">
      <w:pPr>
        <w:spacing w:after="0"/>
        <w:contextualSpacing/>
        <w:jc w:val="both"/>
        <w:rPr>
          <w:rStyle w:val="Emphasis"/>
          <w:rFonts w:ascii="Arial" w:hAnsi="Arial" w:cs="Arial"/>
          <w:b w:val="0"/>
          <w:i w:val="0"/>
          <w:sz w:val="20"/>
          <w:szCs w:val="20"/>
        </w:rPr>
      </w:pPr>
      <w:r w:rsidRPr="00F627D4">
        <w:rPr>
          <w:rStyle w:val="Emphasis"/>
          <w:rFonts w:ascii="Arial" w:hAnsi="Arial" w:cs="Arial"/>
          <w:b w:val="0"/>
          <w:i w:val="0"/>
          <w:sz w:val="20"/>
          <w:szCs w:val="20"/>
        </w:rPr>
        <w:t>Fax. +61 (02) 9385 8404</w:t>
      </w:r>
    </w:p>
    <w:p w:rsidR="00F627D4" w:rsidRPr="00F627D4" w:rsidRDefault="00F627D4" w:rsidP="00404BFE">
      <w:pPr>
        <w:spacing w:after="0"/>
        <w:contextualSpacing/>
        <w:jc w:val="both"/>
        <w:rPr>
          <w:rStyle w:val="Emphasis"/>
          <w:rFonts w:ascii="Arial" w:hAnsi="Arial" w:cs="Arial"/>
          <w:sz w:val="20"/>
          <w:szCs w:val="20"/>
        </w:rPr>
      </w:pPr>
      <w:r w:rsidRPr="00F627D4">
        <w:rPr>
          <w:rStyle w:val="Emphasis"/>
          <w:rFonts w:ascii="Arial" w:hAnsi="Arial" w:cs="Arial"/>
          <w:b w:val="0"/>
          <w:i w:val="0"/>
          <w:sz w:val="20"/>
          <w:szCs w:val="20"/>
        </w:rPr>
        <w:t xml:space="preserve">Email: </w:t>
      </w:r>
      <w:hyperlink r:id="rId11" w:history="1">
        <w:r w:rsidRPr="00F627D4">
          <w:rPr>
            <w:rStyle w:val="Hyperlink"/>
            <w:rFonts w:ascii="Arial" w:hAnsi="Arial" w:cs="Arial"/>
            <w:sz w:val="20"/>
            <w:szCs w:val="20"/>
          </w:rPr>
          <w:t>cphce@unsw.edu.au</w:t>
        </w:r>
      </w:hyperlink>
    </w:p>
    <w:p w:rsidR="00F627D4" w:rsidRPr="00F627D4" w:rsidRDefault="00F627D4" w:rsidP="00404BFE">
      <w:pPr>
        <w:spacing w:after="0"/>
        <w:contextualSpacing/>
        <w:jc w:val="both"/>
        <w:rPr>
          <w:rStyle w:val="Emphasis"/>
          <w:rFonts w:ascii="Arial" w:hAnsi="Arial" w:cs="Arial"/>
          <w:b w:val="0"/>
          <w:i w:val="0"/>
          <w:sz w:val="20"/>
          <w:szCs w:val="20"/>
        </w:rPr>
      </w:pPr>
      <w:r w:rsidRPr="00F627D4">
        <w:rPr>
          <w:rStyle w:val="Emphasis"/>
          <w:rFonts w:ascii="Arial" w:hAnsi="Arial" w:cs="Arial"/>
          <w:b w:val="0"/>
          <w:i w:val="0"/>
          <w:sz w:val="20"/>
          <w:szCs w:val="20"/>
        </w:rPr>
        <w:t>Web: www.cphce.unsw.edu.au</w:t>
      </w:r>
    </w:p>
    <w:p w:rsidR="00F627D4" w:rsidRPr="00F627D4" w:rsidRDefault="00F627D4" w:rsidP="00404BFE">
      <w:pPr>
        <w:pStyle w:val="Heading7"/>
        <w:spacing w:before="0"/>
        <w:contextualSpacing/>
        <w:jc w:val="both"/>
        <w:rPr>
          <w:rStyle w:val="Emphasis"/>
          <w:rFonts w:ascii="Arial" w:hAnsi="Arial" w:cs="Arial"/>
          <w:i/>
          <w:iCs w:val="0"/>
          <w:color w:val="auto"/>
          <w:sz w:val="20"/>
          <w:szCs w:val="20"/>
        </w:rPr>
      </w:pPr>
    </w:p>
    <w:p w:rsidR="00F627D4" w:rsidRPr="00F627D4" w:rsidRDefault="00F627D4" w:rsidP="00404BFE">
      <w:pPr>
        <w:pStyle w:val="Heading7"/>
        <w:spacing w:before="0"/>
        <w:contextualSpacing/>
        <w:jc w:val="both"/>
        <w:rPr>
          <w:rStyle w:val="Emphasis"/>
          <w:rFonts w:ascii="Arial" w:hAnsi="Arial" w:cs="Arial"/>
          <w:sz w:val="20"/>
          <w:szCs w:val="20"/>
        </w:rPr>
      </w:pPr>
    </w:p>
    <w:p w:rsidR="00F627D4" w:rsidRPr="00F627D4" w:rsidRDefault="00F627D4" w:rsidP="00404BFE">
      <w:pPr>
        <w:pStyle w:val="Heading7"/>
        <w:spacing w:before="0"/>
        <w:contextualSpacing/>
        <w:jc w:val="both"/>
        <w:rPr>
          <w:rStyle w:val="Emphasis"/>
          <w:rFonts w:ascii="Arial" w:hAnsi="Arial" w:cs="Arial"/>
          <w:sz w:val="20"/>
          <w:szCs w:val="20"/>
        </w:rPr>
      </w:pPr>
    </w:p>
    <w:p w:rsidR="00F627D4" w:rsidRPr="00F627D4" w:rsidRDefault="00F627D4" w:rsidP="00404BFE">
      <w:pPr>
        <w:pStyle w:val="Heading7"/>
        <w:spacing w:before="0"/>
        <w:contextualSpacing/>
        <w:jc w:val="both"/>
        <w:rPr>
          <w:rStyle w:val="Emphasis"/>
          <w:rFonts w:ascii="Arial" w:hAnsi="Arial" w:cs="Arial"/>
          <w:sz w:val="20"/>
          <w:szCs w:val="20"/>
        </w:rPr>
      </w:pPr>
    </w:p>
    <w:p w:rsidR="00F627D4" w:rsidRPr="00F627D4" w:rsidRDefault="00F627D4" w:rsidP="00404BFE">
      <w:pPr>
        <w:pStyle w:val="Heading7"/>
        <w:spacing w:before="0"/>
        <w:contextualSpacing/>
        <w:jc w:val="both"/>
        <w:rPr>
          <w:rStyle w:val="Emphasis"/>
          <w:rFonts w:ascii="Arial" w:hAnsi="Arial" w:cs="Arial"/>
          <w:sz w:val="20"/>
          <w:szCs w:val="20"/>
        </w:rPr>
      </w:pPr>
    </w:p>
    <w:p w:rsidR="00F627D4" w:rsidRPr="00F627D4" w:rsidRDefault="00F627D4" w:rsidP="00404BFE">
      <w:pPr>
        <w:spacing w:after="0"/>
        <w:contextualSpacing/>
        <w:jc w:val="both"/>
        <w:rPr>
          <w:rStyle w:val="Emphasis"/>
          <w:rFonts w:ascii="Arial" w:hAnsi="Arial" w:cs="Arial"/>
          <w:b w:val="0"/>
          <w:i w:val="0"/>
          <w:sz w:val="20"/>
          <w:szCs w:val="20"/>
        </w:rPr>
      </w:pPr>
    </w:p>
    <w:p w:rsidR="00F627D4" w:rsidRPr="00F627D4" w:rsidRDefault="00F627D4" w:rsidP="00404BFE">
      <w:pPr>
        <w:spacing w:after="0"/>
        <w:contextualSpacing/>
        <w:jc w:val="both"/>
        <w:rPr>
          <w:rStyle w:val="Emphasis"/>
          <w:rFonts w:ascii="Arial" w:hAnsi="Arial" w:cs="Arial"/>
          <w:b w:val="0"/>
          <w:i w:val="0"/>
          <w:sz w:val="20"/>
          <w:szCs w:val="20"/>
        </w:rPr>
      </w:pPr>
    </w:p>
    <w:p w:rsidR="00F627D4" w:rsidRPr="00F627D4" w:rsidRDefault="00F627D4" w:rsidP="00404BFE">
      <w:pPr>
        <w:spacing w:after="0"/>
        <w:contextualSpacing/>
        <w:jc w:val="both"/>
        <w:rPr>
          <w:rFonts w:ascii="Arial" w:hAnsi="Arial" w:cs="Arial"/>
          <w:sz w:val="20"/>
          <w:szCs w:val="20"/>
        </w:rPr>
      </w:pPr>
      <w:r w:rsidRPr="00F627D4">
        <w:rPr>
          <w:rStyle w:val="Emphasis"/>
          <w:rFonts w:ascii="Arial" w:hAnsi="Arial" w:cs="Arial"/>
          <w:sz w:val="20"/>
          <w:szCs w:val="20"/>
        </w:rPr>
        <w:t xml:space="preserve">Suggested Citation: </w:t>
      </w:r>
      <w:r w:rsidRPr="00F627D4">
        <w:rPr>
          <w:rFonts w:ascii="Arial" w:hAnsi="Arial" w:cs="Arial"/>
          <w:b/>
          <w:sz w:val="20"/>
          <w:szCs w:val="20"/>
        </w:rPr>
        <w:t xml:space="preserve"> </w:t>
      </w:r>
      <w:r w:rsidRPr="00F627D4">
        <w:rPr>
          <w:rFonts w:ascii="Arial" w:hAnsi="Arial" w:cs="Arial"/>
          <w:sz w:val="20"/>
          <w:szCs w:val="20"/>
        </w:rPr>
        <w:t xml:space="preserve">Harris E, Lawless A and Bauman F. (2013). </w:t>
      </w:r>
      <w:r w:rsidRPr="00F627D4">
        <w:rPr>
          <w:rFonts w:ascii="Arial" w:hAnsi="Arial" w:cs="Arial"/>
          <w:i/>
          <w:sz w:val="20"/>
          <w:szCs w:val="20"/>
        </w:rPr>
        <w:t xml:space="preserve">Equity Focused Health Impact Assessment of NMML After-hours Care Planning to Extend After-hours Services. </w:t>
      </w:r>
      <w:r w:rsidRPr="00F627D4">
        <w:rPr>
          <w:rFonts w:ascii="Arial" w:eastAsiaTheme="majorEastAsia" w:hAnsi="Arial" w:cs="Arial"/>
          <w:bCs/>
          <w:sz w:val="20"/>
          <w:szCs w:val="20"/>
        </w:rPr>
        <w:t>Centre for Primary Health Care and Equity: UNSW, Sydney.</w:t>
      </w:r>
    </w:p>
    <w:p w:rsidR="006B6978" w:rsidRPr="00F627D4" w:rsidRDefault="006B6978" w:rsidP="00404BFE">
      <w:pPr>
        <w:spacing w:after="0"/>
        <w:contextualSpacing/>
        <w:jc w:val="both"/>
        <w:rPr>
          <w:rFonts w:ascii="Arial" w:hAnsi="Arial" w:cs="Arial"/>
          <w:i/>
          <w:sz w:val="20"/>
          <w:szCs w:val="20"/>
          <w:lang w:val="en-GB"/>
        </w:rPr>
      </w:pPr>
    </w:p>
    <w:p w:rsidR="006B6978" w:rsidRPr="00F627D4" w:rsidRDefault="006B6978" w:rsidP="00404BFE">
      <w:pPr>
        <w:spacing w:after="0"/>
        <w:contextualSpacing/>
        <w:jc w:val="both"/>
        <w:rPr>
          <w:rFonts w:ascii="Arial" w:hAnsi="Arial" w:cs="Arial"/>
          <w:i/>
          <w:sz w:val="20"/>
          <w:szCs w:val="20"/>
          <w:lang w:val="en-GB"/>
        </w:rPr>
      </w:pPr>
    </w:p>
    <w:p w:rsidR="006B6978" w:rsidRPr="00F627D4" w:rsidRDefault="006B6978" w:rsidP="00404BFE">
      <w:pPr>
        <w:spacing w:after="0"/>
        <w:contextualSpacing/>
        <w:jc w:val="both"/>
        <w:rPr>
          <w:rFonts w:ascii="Arial" w:hAnsi="Arial" w:cs="Arial"/>
          <w:i/>
          <w:sz w:val="20"/>
          <w:szCs w:val="20"/>
          <w:lang w:val="en-GB"/>
        </w:rPr>
      </w:pPr>
    </w:p>
    <w:p w:rsidR="006B6978" w:rsidRPr="00F627D4" w:rsidRDefault="006B6978" w:rsidP="00404BFE">
      <w:pPr>
        <w:spacing w:after="0"/>
        <w:contextualSpacing/>
        <w:jc w:val="both"/>
        <w:rPr>
          <w:rFonts w:ascii="Arial" w:hAnsi="Arial" w:cs="Arial"/>
          <w:i/>
          <w:sz w:val="20"/>
          <w:szCs w:val="20"/>
          <w:lang w:val="en-GB"/>
        </w:rPr>
      </w:pPr>
    </w:p>
    <w:p w:rsidR="00F627D4" w:rsidRPr="00F627D4" w:rsidRDefault="00F627D4" w:rsidP="00404BFE">
      <w:pPr>
        <w:spacing w:after="0"/>
        <w:contextualSpacing/>
        <w:jc w:val="both"/>
        <w:rPr>
          <w:rFonts w:ascii="Arial" w:hAnsi="Arial" w:cs="Arial"/>
          <w:i/>
          <w:sz w:val="20"/>
          <w:szCs w:val="20"/>
          <w:lang w:val="en-GB"/>
        </w:rPr>
      </w:pPr>
      <w:r w:rsidRPr="00F627D4">
        <w:rPr>
          <w:rFonts w:ascii="Arial" w:hAnsi="Arial" w:cs="Arial"/>
          <w:i/>
          <w:sz w:val="20"/>
          <w:szCs w:val="20"/>
          <w:lang w:val="en-GB"/>
        </w:rPr>
        <w:br w:type="page"/>
      </w:r>
    </w:p>
    <w:p w:rsidR="00A81B89" w:rsidRPr="00404BFE" w:rsidRDefault="00F627D4" w:rsidP="00404BFE">
      <w:pPr>
        <w:spacing w:after="0"/>
        <w:contextualSpacing/>
        <w:jc w:val="both"/>
        <w:rPr>
          <w:rFonts w:ascii="Arial" w:hAnsi="Arial" w:cs="Arial"/>
          <w:b/>
          <w:i/>
          <w:color w:val="1F497D" w:themeColor="text2"/>
          <w:sz w:val="28"/>
          <w:szCs w:val="20"/>
          <w:lang w:val="en-GB"/>
        </w:rPr>
      </w:pPr>
      <w:r w:rsidRPr="00404BFE">
        <w:rPr>
          <w:rFonts w:ascii="Arial" w:hAnsi="Arial" w:cs="Arial"/>
          <w:b/>
          <w:color w:val="1F497D" w:themeColor="text2"/>
          <w:sz w:val="28"/>
          <w:szCs w:val="20"/>
        </w:rPr>
        <w:lastRenderedPageBreak/>
        <w:t>Contents</w:t>
      </w:r>
    </w:p>
    <w:sdt>
      <w:sdtPr>
        <w:rPr>
          <w:rFonts w:asciiTheme="minorHAnsi" w:eastAsiaTheme="minorEastAsia" w:hAnsiTheme="minorHAnsi" w:cstheme="minorBidi"/>
          <w:b w:val="0"/>
          <w:bCs w:val="0"/>
          <w:noProof w:val="0"/>
          <w:color w:val="auto"/>
          <w:sz w:val="22"/>
          <w:szCs w:val="22"/>
          <w:lang w:val="en-AU" w:eastAsia="en-AU"/>
        </w:rPr>
        <w:id w:val="707836304"/>
        <w:docPartObj>
          <w:docPartGallery w:val="Table of Contents"/>
          <w:docPartUnique/>
        </w:docPartObj>
      </w:sdtPr>
      <w:sdtEndPr>
        <w:rPr>
          <w:rFonts w:ascii="Arial" w:hAnsi="Arial" w:cs="Arial"/>
          <w:sz w:val="20"/>
          <w:szCs w:val="20"/>
        </w:rPr>
      </w:sdtEndPr>
      <w:sdtContent>
        <w:p w:rsidR="00E7017C" w:rsidRPr="00F627D4" w:rsidRDefault="00E7017C" w:rsidP="00CE083A">
          <w:pPr>
            <w:pStyle w:val="TOCHeading"/>
          </w:pPr>
        </w:p>
        <w:p w:rsidR="001B4EE4" w:rsidRPr="00F627D4" w:rsidRDefault="00E7017C" w:rsidP="00404BFE">
          <w:pPr>
            <w:pStyle w:val="TOC1"/>
            <w:tabs>
              <w:tab w:val="right" w:leader="dot" w:pos="9016"/>
            </w:tabs>
            <w:spacing w:after="0"/>
            <w:contextualSpacing/>
            <w:jc w:val="both"/>
            <w:rPr>
              <w:rFonts w:ascii="Arial" w:hAnsi="Arial" w:cs="Arial"/>
              <w:noProof/>
              <w:sz w:val="20"/>
              <w:szCs w:val="20"/>
            </w:rPr>
          </w:pPr>
          <w:r w:rsidRPr="00F627D4">
            <w:rPr>
              <w:rFonts w:ascii="Arial" w:hAnsi="Arial" w:cs="Arial"/>
              <w:sz w:val="20"/>
              <w:szCs w:val="20"/>
            </w:rPr>
            <w:fldChar w:fldCharType="begin"/>
          </w:r>
          <w:r w:rsidRPr="00F627D4">
            <w:rPr>
              <w:rFonts w:ascii="Arial" w:hAnsi="Arial" w:cs="Arial"/>
              <w:sz w:val="20"/>
              <w:szCs w:val="20"/>
            </w:rPr>
            <w:instrText xml:space="preserve"> TOC \o "1-3" \h \z \u </w:instrText>
          </w:r>
          <w:r w:rsidRPr="00F627D4">
            <w:rPr>
              <w:rFonts w:ascii="Arial" w:hAnsi="Arial" w:cs="Arial"/>
              <w:sz w:val="20"/>
              <w:szCs w:val="20"/>
            </w:rPr>
            <w:fldChar w:fldCharType="separate"/>
          </w:r>
          <w:hyperlink w:anchor="_Toc348975176" w:history="1">
            <w:r w:rsidR="001B4EE4" w:rsidRPr="00F627D4">
              <w:rPr>
                <w:rStyle w:val="Hyperlink"/>
                <w:rFonts w:ascii="Arial" w:hAnsi="Arial" w:cs="Arial"/>
                <w:noProof/>
                <w:sz w:val="20"/>
                <w:szCs w:val="20"/>
              </w:rPr>
              <w:t>Executive Summary</w:t>
            </w:r>
            <w:r w:rsidR="001B4EE4" w:rsidRPr="00F627D4">
              <w:rPr>
                <w:rFonts w:ascii="Arial" w:hAnsi="Arial" w:cs="Arial"/>
                <w:noProof/>
                <w:webHidden/>
                <w:sz w:val="20"/>
                <w:szCs w:val="20"/>
              </w:rPr>
              <w:tab/>
            </w:r>
            <w:r w:rsidR="00015DF5">
              <w:rPr>
                <w:rFonts w:ascii="Arial" w:hAnsi="Arial" w:cs="Arial"/>
                <w:noProof/>
                <w:webHidden/>
                <w:sz w:val="20"/>
                <w:szCs w:val="20"/>
              </w:rPr>
              <w:t>4</w:t>
            </w:r>
          </w:hyperlink>
        </w:p>
        <w:p w:rsidR="001B4EE4" w:rsidRPr="00F627D4" w:rsidRDefault="00F36DE3" w:rsidP="00404BFE">
          <w:pPr>
            <w:pStyle w:val="TOC1"/>
            <w:tabs>
              <w:tab w:val="right" w:leader="dot" w:pos="9016"/>
            </w:tabs>
            <w:spacing w:after="0"/>
            <w:contextualSpacing/>
            <w:jc w:val="both"/>
            <w:rPr>
              <w:rFonts w:ascii="Arial" w:hAnsi="Arial" w:cs="Arial"/>
              <w:noProof/>
              <w:sz w:val="20"/>
              <w:szCs w:val="20"/>
            </w:rPr>
          </w:pPr>
          <w:hyperlink w:anchor="_Toc348975177" w:history="1">
            <w:r w:rsidR="001B4EE4" w:rsidRPr="00F627D4">
              <w:rPr>
                <w:rStyle w:val="Hyperlink"/>
                <w:rFonts w:ascii="Arial" w:hAnsi="Arial" w:cs="Arial"/>
                <w:noProof/>
                <w:sz w:val="20"/>
                <w:szCs w:val="20"/>
              </w:rPr>
              <w:t>Glossary</w:t>
            </w:r>
            <w:r w:rsidR="001B4EE4" w:rsidRPr="00F627D4">
              <w:rPr>
                <w:rFonts w:ascii="Arial" w:hAnsi="Arial" w:cs="Arial"/>
                <w:noProof/>
                <w:webHidden/>
                <w:sz w:val="20"/>
                <w:szCs w:val="20"/>
              </w:rPr>
              <w:tab/>
            </w:r>
            <w:r w:rsidR="00015DF5">
              <w:rPr>
                <w:rFonts w:ascii="Arial" w:hAnsi="Arial" w:cs="Arial"/>
                <w:noProof/>
                <w:webHidden/>
                <w:sz w:val="20"/>
                <w:szCs w:val="20"/>
              </w:rPr>
              <w:t>4</w:t>
            </w:r>
          </w:hyperlink>
        </w:p>
        <w:p w:rsidR="001B4EE4" w:rsidRPr="00F627D4" w:rsidRDefault="00F36DE3" w:rsidP="00404BFE">
          <w:pPr>
            <w:pStyle w:val="TOC1"/>
            <w:tabs>
              <w:tab w:val="right" w:leader="dot" w:pos="9016"/>
            </w:tabs>
            <w:spacing w:after="0"/>
            <w:contextualSpacing/>
            <w:jc w:val="both"/>
            <w:rPr>
              <w:rFonts w:ascii="Arial" w:hAnsi="Arial" w:cs="Arial"/>
              <w:noProof/>
              <w:sz w:val="20"/>
              <w:szCs w:val="20"/>
            </w:rPr>
          </w:pPr>
          <w:hyperlink w:anchor="_Toc348975178" w:history="1">
            <w:r w:rsidR="001B4EE4" w:rsidRPr="00F627D4">
              <w:rPr>
                <w:rStyle w:val="Hyperlink"/>
                <w:rFonts w:ascii="Arial" w:hAnsi="Arial" w:cs="Arial"/>
                <w:noProof/>
                <w:sz w:val="20"/>
                <w:szCs w:val="20"/>
              </w:rPr>
              <w:t>Background</w:t>
            </w:r>
            <w:r w:rsidR="001B4EE4" w:rsidRPr="00F627D4">
              <w:rPr>
                <w:rFonts w:ascii="Arial" w:hAnsi="Arial" w:cs="Arial"/>
                <w:noProof/>
                <w:webHidden/>
                <w:sz w:val="20"/>
                <w:szCs w:val="20"/>
              </w:rPr>
              <w:tab/>
            </w:r>
            <w:r w:rsidR="00015DF5">
              <w:rPr>
                <w:rFonts w:ascii="Arial" w:hAnsi="Arial" w:cs="Arial"/>
                <w:noProof/>
                <w:webHidden/>
                <w:sz w:val="20"/>
                <w:szCs w:val="20"/>
              </w:rPr>
              <w:t>5</w:t>
            </w:r>
          </w:hyperlink>
        </w:p>
        <w:p w:rsidR="001B4EE4" w:rsidRPr="00F627D4" w:rsidRDefault="00F36DE3" w:rsidP="00404BFE">
          <w:pPr>
            <w:pStyle w:val="TOC2"/>
            <w:tabs>
              <w:tab w:val="right" w:leader="dot" w:pos="9016"/>
            </w:tabs>
            <w:spacing w:after="0"/>
            <w:contextualSpacing/>
            <w:jc w:val="both"/>
            <w:rPr>
              <w:rFonts w:ascii="Arial" w:hAnsi="Arial" w:cs="Arial"/>
              <w:noProof/>
              <w:sz w:val="20"/>
              <w:szCs w:val="20"/>
            </w:rPr>
          </w:pPr>
          <w:hyperlink w:anchor="_Toc348975179" w:history="1">
            <w:r w:rsidR="001B4EE4" w:rsidRPr="00F627D4">
              <w:rPr>
                <w:rStyle w:val="Hyperlink"/>
                <w:rFonts w:ascii="Arial" w:hAnsi="Arial" w:cs="Arial"/>
                <w:noProof/>
                <w:sz w:val="20"/>
                <w:szCs w:val="20"/>
                <w:lang w:val="en-GB"/>
              </w:rPr>
              <w:t>The project</w:t>
            </w:r>
            <w:r w:rsidR="001B4EE4" w:rsidRPr="00F627D4">
              <w:rPr>
                <w:rFonts w:ascii="Arial" w:hAnsi="Arial" w:cs="Arial"/>
                <w:noProof/>
                <w:webHidden/>
                <w:sz w:val="20"/>
                <w:szCs w:val="20"/>
              </w:rPr>
              <w:tab/>
            </w:r>
            <w:r w:rsidR="00015DF5">
              <w:rPr>
                <w:rFonts w:ascii="Arial" w:hAnsi="Arial" w:cs="Arial"/>
                <w:noProof/>
                <w:webHidden/>
                <w:sz w:val="20"/>
                <w:szCs w:val="20"/>
              </w:rPr>
              <w:t>5</w:t>
            </w:r>
          </w:hyperlink>
        </w:p>
        <w:p w:rsidR="001B4EE4" w:rsidRPr="00F627D4" w:rsidRDefault="00F36DE3" w:rsidP="00404BFE">
          <w:pPr>
            <w:pStyle w:val="TOC1"/>
            <w:tabs>
              <w:tab w:val="right" w:leader="dot" w:pos="9016"/>
            </w:tabs>
            <w:spacing w:after="0"/>
            <w:contextualSpacing/>
            <w:jc w:val="both"/>
            <w:rPr>
              <w:rFonts w:ascii="Arial" w:hAnsi="Arial" w:cs="Arial"/>
              <w:noProof/>
              <w:sz w:val="20"/>
              <w:szCs w:val="20"/>
            </w:rPr>
          </w:pPr>
          <w:hyperlink w:anchor="_Toc348975180" w:history="1">
            <w:r w:rsidR="001B4EE4" w:rsidRPr="00F627D4">
              <w:rPr>
                <w:rStyle w:val="Hyperlink"/>
                <w:rFonts w:ascii="Arial" w:hAnsi="Arial" w:cs="Arial"/>
                <w:noProof/>
                <w:sz w:val="20"/>
                <w:szCs w:val="20"/>
              </w:rPr>
              <w:t>NMML After-hours care plan</w:t>
            </w:r>
            <w:r w:rsidR="001B4EE4" w:rsidRPr="00F627D4">
              <w:rPr>
                <w:rFonts w:ascii="Arial" w:hAnsi="Arial" w:cs="Arial"/>
                <w:noProof/>
                <w:webHidden/>
                <w:sz w:val="20"/>
                <w:szCs w:val="20"/>
              </w:rPr>
              <w:tab/>
            </w:r>
            <w:r w:rsidR="00015DF5">
              <w:rPr>
                <w:rFonts w:ascii="Arial" w:hAnsi="Arial" w:cs="Arial"/>
                <w:noProof/>
                <w:webHidden/>
                <w:sz w:val="20"/>
                <w:szCs w:val="20"/>
              </w:rPr>
              <w:t>6</w:t>
            </w:r>
          </w:hyperlink>
        </w:p>
        <w:p w:rsidR="001B4EE4" w:rsidRPr="00F627D4" w:rsidRDefault="00F36DE3" w:rsidP="00404BFE">
          <w:pPr>
            <w:pStyle w:val="TOC1"/>
            <w:tabs>
              <w:tab w:val="right" w:leader="dot" w:pos="9016"/>
            </w:tabs>
            <w:spacing w:after="0"/>
            <w:contextualSpacing/>
            <w:jc w:val="both"/>
            <w:rPr>
              <w:rFonts w:ascii="Arial" w:hAnsi="Arial" w:cs="Arial"/>
              <w:noProof/>
              <w:sz w:val="20"/>
              <w:szCs w:val="20"/>
            </w:rPr>
          </w:pPr>
          <w:hyperlink w:anchor="_Toc348975181" w:history="1">
            <w:r w:rsidR="001B4EE4" w:rsidRPr="00F627D4">
              <w:rPr>
                <w:rStyle w:val="Hyperlink"/>
                <w:rFonts w:ascii="Arial" w:hAnsi="Arial" w:cs="Arial"/>
                <w:noProof/>
                <w:sz w:val="20"/>
                <w:szCs w:val="20"/>
              </w:rPr>
              <w:t>The EFHIA Process</w:t>
            </w:r>
            <w:r w:rsidR="001B4EE4" w:rsidRPr="00F627D4">
              <w:rPr>
                <w:rFonts w:ascii="Arial" w:hAnsi="Arial" w:cs="Arial"/>
                <w:noProof/>
                <w:webHidden/>
                <w:sz w:val="20"/>
                <w:szCs w:val="20"/>
              </w:rPr>
              <w:tab/>
            </w:r>
            <w:r w:rsidR="00015DF5">
              <w:rPr>
                <w:rFonts w:ascii="Arial" w:hAnsi="Arial" w:cs="Arial"/>
                <w:noProof/>
                <w:webHidden/>
                <w:sz w:val="20"/>
                <w:szCs w:val="20"/>
              </w:rPr>
              <w:t>8</w:t>
            </w:r>
          </w:hyperlink>
        </w:p>
        <w:p w:rsidR="001B4EE4" w:rsidRPr="00F627D4" w:rsidRDefault="00F36DE3" w:rsidP="00404BFE">
          <w:pPr>
            <w:pStyle w:val="TOC2"/>
            <w:tabs>
              <w:tab w:val="right" w:leader="dot" w:pos="9016"/>
            </w:tabs>
            <w:spacing w:after="0"/>
            <w:contextualSpacing/>
            <w:jc w:val="both"/>
            <w:rPr>
              <w:rFonts w:ascii="Arial" w:hAnsi="Arial" w:cs="Arial"/>
              <w:noProof/>
              <w:sz w:val="20"/>
              <w:szCs w:val="20"/>
            </w:rPr>
          </w:pPr>
          <w:hyperlink w:anchor="_Toc348975182" w:history="1">
            <w:r w:rsidR="001B4EE4" w:rsidRPr="00F627D4">
              <w:rPr>
                <w:rStyle w:val="Hyperlink"/>
                <w:rFonts w:ascii="Arial" w:hAnsi="Arial" w:cs="Arial"/>
                <w:noProof/>
                <w:sz w:val="20"/>
                <w:szCs w:val="20"/>
              </w:rPr>
              <w:t>Screening</w:t>
            </w:r>
            <w:r w:rsidR="001B4EE4" w:rsidRPr="00F627D4">
              <w:rPr>
                <w:rFonts w:ascii="Arial" w:hAnsi="Arial" w:cs="Arial"/>
                <w:noProof/>
                <w:webHidden/>
                <w:sz w:val="20"/>
                <w:szCs w:val="20"/>
              </w:rPr>
              <w:tab/>
            </w:r>
            <w:r w:rsidR="00015DF5">
              <w:rPr>
                <w:rFonts w:ascii="Arial" w:hAnsi="Arial" w:cs="Arial"/>
                <w:noProof/>
                <w:webHidden/>
                <w:sz w:val="20"/>
                <w:szCs w:val="20"/>
              </w:rPr>
              <w:t>9</w:t>
            </w:r>
          </w:hyperlink>
        </w:p>
        <w:p w:rsidR="001B4EE4" w:rsidRPr="00F627D4" w:rsidRDefault="00F36DE3" w:rsidP="00404BFE">
          <w:pPr>
            <w:pStyle w:val="TOC2"/>
            <w:tabs>
              <w:tab w:val="right" w:leader="dot" w:pos="9016"/>
            </w:tabs>
            <w:spacing w:after="0"/>
            <w:contextualSpacing/>
            <w:jc w:val="both"/>
            <w:rPr>
              <w:rFonts w:ascii="Arial" w:hAnsi="Arial" w:cs="Arial"/>
              <w:noProof/>
              <w:sz w:val="20"/>
              <w:szCs w:val="20"/>
            </w:rPr>
          </w:pPr>
          <w:hyperlink w:anchor="_Toc348975183" w:history="1">
            <w:r w:rsidR="001B4EE4" w:rsidRPr="00F627D4">
              <w:rPr>
                <w:rStyle w:val="Hyperlink"/>
                <w:rFonts w:ascii="Arial" w:hAnsi="Arial" w:cs="Arial"/>
                <w:noProof/>
                <w:sz w:val="20"/>
                <w:szCs w:val="20"/>
              </w:rPr>
              <w:t>Scoping</w:t>
            </w:r>
            <w:r w:rsidR="001B4EE4" w:rsidRPr="00F627D4">
              <w:rPr>
                <w:rFonts w:ascii="Arial" w:hAnsi="Arial" w:cs="Arial"/>
                <w:noProof/>
                <w:webHidden/>
                <w:sz w:val="20"/>
                <w:szCs w:val="20"/>
              </w:rPr>
              <w:tab/>
            </w:r>
            <w:r w:rsidR="00015DF5">
              <w:rPr>
                <w:rFonts w:ascii="Arial" w:hAnsi="Arial" w:cs="Arial"/>
                <w:noProof/>
                <w:webHidden/>
                <w:sz w:val="20"/>
                <w:szCs w:val="20"/>
              </w:rPr>
              <w:t>9</w:t>
            </w:r>
          </w:hyperlink>
        </w:p>
        <w:p w:rsidR="001B4EE4" w:rsidRPr="00F627D4" w:rsidRDefault="00F36DE3" w:rsidP="00404BFE">
          <w:pPr>
            <w:pStyle w:val="TOC3"/>
            <w:tabs>
              <w:tab w:val="right" w:leader="dot" w:pos="9016"/>
            </w:tabs>
            <w:spacing w:after="0"/>
            <w:contextualSpacing/>
            <w:jc w:val="both"/>
            <w:rPr>
              <w:rFonts w:ascii="Arial" w:hAnsi="Arial" w:cs="Arial"/>
              <w:noProof/>
              <w:sz w:val="20"/>
              <w:szCs w:val="20"/>
            </w:rPr>
          </w:pPr>
          <w:hyperlink w:anchor="_Toc348975184" w:history="1">
            <w:r w:rsidR="001B4EE4" w:rsidRPr="00F627D4">
              <w:rPr>
                <w:rStyle w:val="Hyperlink"/>
                <w:rFonts w:ascii="Arial" w:hAnsi="Arial" w:cs="Arial"/>
                <w:noProof/>
                <w:sz w:val="20"/>
                <w:szCs w:val="20"/>
              </w:rPr>
              <w:t>Modifying the EFHIA process</w:t>
            </w:r>
            <w:r w:rsidR="001B4EE4" w:rsidRPr="00F627D4">
              <w:rPr>
                <w:rFonts w:ascii="Arial" w:hAnsi="Arial" w:cs="Arial"/>
                <w:noProof/>
                <w:webHidden/>
                <w:sz w:val="20"/>
                <w:szCs w:val="20"/>
              </w:rPr>
              <w:tab/>
            </w:r>
            <w:r w:rsidR="00015DF5">
              <w:rPr>
                <w:rFonts w:ascii="Arial" w:hAnsi="Arial" w:cs="Arial"/>
                <w:noProof/>
                <w:webHidden/>
                <w:sz w:val="20"/>
                <w:szCs w:val="20"/>
              </w:rPr>
              <w:t>10</w:t>
            </w:r>
          </w:hyperlink>
        </w:p>
        <w:p w:rsidR="001B4EE4" w:rsidRPr="00F627D4" w:rsidRDefault="00F36DE3" w:rsidP="00404BFE">
          <w:pPr>
            <w:pStyle w:val="TOC2"/>
            <w:tabs>
              <w:tab w:val="right" w:leader="dot" w:pos="9016"/>
            </w:tabs>
            <w:spacing w:after="0"/>
            <w:contextualSpacing/>
            <w:jc w:val="both"/>
            <w:rPr>
              <w:rFonts w:ascii="Arial" w:hAnsi="Arial" w:cs="Arial"/>
              <w:noProof/>
              <w:sz w:val="20"/>
              <w:szCs w:val="20"/>
            </w:rPr>
          </w:pPr>
          <w:hyperlink w:anchor="_Toc348975185" w:history="1">
            <w:r w:rsidR="001B4EE4" w:rsidRPr="00F627D4">
              <w:rPr>
                <w:rStyle w:val="Hyperlink"/>
                <w:rFonts w:ascii="Arial" w:hAnsi="Arial" w:cs="Arial"/>
                <w:noProof/>
                <w:sz w:val="20"/>
                <w:szCs w:val="20"/>
              </w:rPr>
              <w:t>Identification of impacts</w:t>
            </w:r>
            <w:r w:rsidR="001B4EE4" w:rsidRPr="00F627D4">
              <w:rPr>
                <w:rFonts w:ascii="Arial" w:hAnsi="Arial" w:cs="Arial"/>
                <w:noProof/>
                <w:webHidden/>
                <w:sz w:val="20"/>
                <w:szCs w:val="20"/>
              </w:rPr>
              <w:tab/>
            </w:r>
            <w:r w:rsidR="00015DF5">
              <w:rPr>
                <w:rFonts w:ascii="Arial" w:hAnsi="Arial" w:cs="Arial"/>
                <w:noProof/>
                <w:webHidden/>
                <w:sz w:val="20"/>
                <w:szCs w:val="20"/>
              </w:rPr>
              <w:t>10</w:t>
            </w:r>
          </w:hyperlink>
        </w:p>
        <w:p w:rsidR="001B4EE4" w:rsidRPr="00F627D4" w:rsidRDefault="00F36DE3" w:rsidP="00404BFE">
          <w:pPr>
            <w:pStyle w:val="TOC3"/>
            <w:tabs>
              <w:tab w:val="right" w:leader="dot" w:pos="9016"/>
            </w:tabs>
            <w:spacing w:after="0"/>
            <w:contextualSpacing/>
            <w:jc w:val="both"/>
            <w:rPr>
              <w:rFonts w:ascii="Arial" w:hAnsi="Arial" w:cs="Arial"/>
              <w:noProof/>
              <w:sz w:val="20"/>
              <w:szCs w:val="20"/>
            </w:rPr>
          </w:pPr>
          <w:hyperlink w:anchor="_Toc348975186" w:history="1">
            <w:r w:rsidR="001B4EE4" w:rsidRPr="00F627D4">
              <w:rPr>
                <w:rStyle w:val="Hyperlink"/>
                <w:rFonts w:ascii="Arial" w:hAnsi="Arial" w:cs="Arial"/>
                <w:noProof/>
                <w:sz w:val="20"/>
                <w:szCs w:val="20"/>
              </w:rPr>
              <w:t>Community Profile</w:t>
            </w:r>
            <w:r w:rsidR="001B4EE4" w:rsidRPr="00F627D4">
              <w:rPr>
                <w:rFonts w:ascii="Arial" w:hAnsi="Arial" w:cs="Arial"/>
                <w:noProof/>
                <w:webHidden/>
                <w:sz w:val="20"/>
                <w:szCs w:val="20"/>
              </w:rPr>
              <w:tab/>
            </w:r>
            <w:r w:rsidR="001B4EE4" w:rsidRPr="00F627D4">
              <w:rPr>
                <w:rFonts w:ascii="Arial" w:hAnsi="Arial" w:cs="Arial"/>
                <w:noProof/>
                <w:webHidden/>
                <w:sz w:val="20"/>
                <w:szCs w:val="20"/>
              </w:rPr>
              <w:fldChar w:fldCharType="begin"/>
            </w:r>
            <w:r w:rsidR="001B4EE4" w:rsidRPr="00F627D4">
              <w:rPr>
                <w:rFonts w:ascii="Arial" w:hAnsi="Arial" w:cs="Arial"/>
                <w:noProof/>
                <w:webHidden/>
                <w:sz w:val="20"/>
                <w:szCs w:val="20"/>
              </w:rPr>
              <w:instrText xml:space="preserve"> PAGEREF _Toc348975186 \h </w:instrText>
            </w:r>
            <w:r w:rsidR="001B4EE4" w:rsidRPr="00F627D4">
              <w:rPr>
                <w:rFonts w:ascii="Arial" w:hAnsi="Arial" w:cs="Arial"/>
                <w:noProof/>
                <w:webHidden/>
                <w:sz w:val="20"/>
                <w:szCs w:val="20"/>
              </w:rPr>
            </w:r>
            <w:r w:rsidR="001B4EE4" w:rsidRPr="00F627D4">
              <w:rPr>
                <w:rFonts w:ascii="Arial" w:hAnsi="Arial" w:cs="Arial"/>
                <w:noProof/>
                <w:webHidden/>
                <w:sz w:val="20"/>
                <w:szCs w:val="20"/>
              </w:rPr>
              <w:fldChar w:fldCharType="separate"/>
            </w:r>
            <w:r w:rsidR="00B318A0" w:rsidRPr="00F627D4">
              <w:rPr>
                <w:rFonts w:ascii="Arial" w:hAnsi="Arial" w:cs="Arial"/>
                <w:noProof/>
                <w:webHidden/>
                <w:sz w:val="20"/>
                <w:szCs w:val="20"/>
              </w:rPr>
              <w:t>1</w:t>
            </w:r>
            <w:r w:rsidR="00015DF5">
              <w:rPr>
                <w:rFonts w:ascii="Arial" w:hAnsi="Arial" w:cs="Arial"/>
                <w:noProof/>
                <w:webHidden/>
                <w:sz w:val="20"/>
                <w:szCs w:val="20"/>
              </w:rPr>
              <w:t>1</w:t>
            </w:r>
            <w:r w:rsidR="001B4EE4" w:rsidRPr="00F627D4">
              <w:rPr>
                <w:rFonts w:ascii="Arial" w:hAnsi="Arial" w:cs="Arial"/>
                <w:noProof/>
                <w:webHidden/>
                <w:sz w:val="20"/>
                <w:szCs w:val="20"/>
              </w:rPr>
              <w:fldChar w:fldCharType="end"/>
            </w:r>
          </w:hyperlink>
        </w:p>
        <w:p w:rsidR="001B4EE4" w:rsidRPr="00F627D4" w:rsidRDefault="00F36DE3" w:rsidP="00404BFE">
          <w:pPr>
            <w:pStyle w:val="TOC2"/>
            <w:tabs>
              <w:tab w:val="right" w:leader="dot" w:pos="9016"/>
            </w:tabs>
            <w:spacing w:after="0"/>
            <w:contextualSpacing/>
            <w:jc w:val="both"/>
            <w:rPr>
              <w:rFonts w:ascii="Arial" w:hAnsi="Arial" w:cs="Arial"/>
              <w:noProof/>
              <w:sz w:val="20"/>
              <w:szCs w:val="20"/>
            </w:rPr>
          </w:pPr>
          <w:hyperlink w:anchor="_Toc348975187" w:history="1">
            <w:r w:rsidR="001B4EE4" w:rsidRPr="00F627D4">
              <w:rPr>
                <w:rStyle w:val="Hyperlink"/>
                <w:rFonts w:ascii="Arial" w:hAnsi="Arial" w:cs="Arial"/>
                <w:noProof/>
                <w:sz w:val="20"/>
                <w:szCs w:val="20"/>
              </w:rPr>
              <w:t>Assessment</w:t>
            </w:r>
            <w:r w:rsidR="001B4EE4" w:rsidRPr="00F627D4">
              <w:rPr>
                <w:rFonts w:ascii="Arial" w:hAnsi="Arial" w:cs="Arial"/>
                <w:noProof/>
                <w:webHidden/>
                <w:sz w:val="20"/>
                <w:szCs w:val="20"/>
              </w:rPr>
              <w:tab/>
            </w:r>
            <w:r w:rsidR="001B4EE4" w:rsidRPr="00F627D4">
              <w:rPr>
                <w:rFonts w:ascii="Arial" w:hAnsi="Arial" w:cs="Arial"/>
                <w:noProof/>
                <w:webHidden/>
                <w:sz w:val="20"/>
                <w:szCs w:val="20"/>
              </w:rPr>
              <w:fldChar w:fldCharType="begin"/>
            </w:r>
            <w:r w:rsidR="001B4EE4" w:rsidRPr="00F627D4">
              <w:rPr>
                <w:rFonts w:ascii="Arial" w:hAnsi="Arial" w:cs="Arial"/>
                <w:noProof/>
                <w:webHidden/>
                <w:sz w:val="20"/>
                <w:szCs w:val="20"/>
              </w:rPr>
              <w:instrText xml:space="preserve"> PAGEREF _Toc348975187 \h </w:instrText>
            </w:r>
            <w:r w:rsidR="001B4EE4" w:rsidRPr="00F627D4">
              <w:rPr>
                <w:rFonts w:ascii="Arial" w:hAnsi="Arial" w:cs="Arial"/>
                <w:noProof/>
                <w:webHidden/>
                <w:sz w:val="20"/>
                <w:szCs w:val="20"/>
              </w:rPr>
            </w:r>
            <w:r w:rsidR="001B4EE4" w:rsidRPr="00F627D4">
              <w:rPr>
                <w:rFonts w:ascii="Arial" w:hAnsi="Arial" w:cs="Arial"/>
                <w:noProof/>
                <w:webHidden/>
                <w:sz w:val="20"/>
                <w:szCs w:val="20"/>
              </w:rPr>
              <w:fldChar w:fldCharType="separate"/>
            </w:r>
            <w:r w:rsidR="00B318A0" w:rsidRPr="00F627D4">
              <w:rPr>
                <w:rFonts w:ascii="Arial" w:hAnsi="Arial" w:cs="Arial"/>
                <w:noProof/>
                <w:webHidden/>
                <w:sz w:val="20"/>
                <w:szCs w:val="20"/>
              </w:rPr>
              <w:t>1</w:t>
            </w:r>
            <w:r w:rsidR="00015DF5">
              <w:rPr>
                <w:rFonts w:ascii="Arial" w:hAnsi="Arial" w:cs="Arial"/>
                <w:noProof/>
                <w:webHidden/>
                <w:sz w:val="20"/>
                <w:szCs w:val="20"/>
              </w:rPr>
              <w:t>5</w:t>
            </w:r>
            <w:r w:rsidR="001B4EE4" w:rsidRPr="00F627D4">
              <w:rPr>
                <w:rFonts w:ascii="Arial" w:hAnsi="Arial" w:cs="Arial"/>
                <w:noProof/>
                <w:webHidden/>
                <w:sz w:val="20"/>
                <w:szCs w:val="20"/>
              </w:rPr>
              <w:fldChar w:fldCharType="end"/>
            </w:r>
          </w:hyperlink>
        </w:p>
        <w:p w:rsidR="001B4EE4" w:rsidRPr="00F627D4" w:rsidRDefault="00F36DE3" w:rsidP="00404BFE">
          <w:pPr>
            <w:pStyle w:val="TOC3"/>
            <w:tabs>
              <w:tab w:val="right" w:leader="dot" w:pos="9016"/>
            </w:tabs>
            <w:spacing w:after="0"/>
            <w:contextualSpacing/>
            <w:jc w:val="both"/>
            <w:rPr>
              <w:rFonts w:ascii="Arial" w:hAnsi="Arial" w:cs="Arial"/>
              <w:noProof/>
              <w:sz w:val="20"/>
              <w:szCs w:val="20"/>
            </w:rPr>
          </w:pPr>
          <w:hyperlink w:anchor="_Toc348975188" w:history="1">
            <w:r w:rsidR="001B4EE4" w:rsidRPr="00F627D4">
              <w:rPr>
                <w:rStyle w:val="Hyperlink"/>
                <w:rFonts w:ascii="Arial" w:hAnsi="Arial" w:cs="Arial"/>
                <w:noProof/>
                <w:sz w:val="20"/>
                <w:szCs w:val="20"/>
              </w:rPr>
              <w:t>Summary of the Equity Focussed Health Impact Assessment</w:t>
            </w:r>
            <w:r w:rsidR="001B4EE4" w:rsidRPr="00F627D4">
              <w:rPr>
                <w:rFonts w:ascii="Arial" w:hAnsi="Arial" w:cs="Arial"/>
                <w:noProof/>
                <w:webHidden/>
                <w:sz w:val="20"/>
                <w:szCs w:val="20"/>
              </w:rPr>
              <w:tab/>
            </w:r>
            <w:r w:rsidR="001B4EE4" w:rsidRPr="00F627D4">
              <w:rPr>
                <w:rFonts w:ascii="Arial" w:hAnsi="Arial" w:cs="Arial"/>
                <w:noProof/>
                <w:webHidden/>
                <w:sz w:val="20"/>
                <w:szCs w:val="20"/>
              </w:rPr>
              <w:fldChar w:fldCharType="begin"/>
            </w:r>
            <w:r w:rsidR="001B4EE4" w:rsidRPr="00F627D4">
              <w:rPr>
                <w:rFonts w:ascii="Arial" w:hAnsi="Arial" w:cs="Arial"/>
                <w:noProof/>
                <w:webHidden/>
                <w:sz w:val="20"/>
                <w:szCs w:val="20"/>
              </w:rPr>
              <w:instrText xml:space="preserve"> PAGEREF _Toc348975188 \h </w:instrText>
            </w:r>
            <w:r w:rsidR="001B4EE4" w:rsidRPr="00F627D4">
              <w:rPr>
                <w:rFonts w:ascii="Arial" w:hAnsi="Arial" w:cs="Arial"/>
                <w:noProof/>
                <w:webHidden/>
                <w:sz w:val="20"/>
                <w:szCs w:val="20"/>
              </w:rPr>
            </w:r>
            <w:r w:rsidR="001B4EE4" w:rsidRPr="00F627D4">
              <w:rPr>
                <w:rFonts w:ascii="Arial" w:hAnsi="Arial" w:cs="Arial"/>
                <w:noProof/>
                <w:webHidden/>
                <w:sz w:val="20"/>
                <w:szCs w:val="20"/>
              </w:rPr>
              <w:fldChar w:fldCharType="separate"/>
            </w:r>
            <w:r w:rsidR="00B318A0" w:rsidRPr="00F627D4">
              <w:rPr>
                <w:rFonts w:ascii="Arial" w:hAnsi="Arial" w:cs="Arial"/>
                <w:noProof/>
                <w:webHidden/>
                <w:sz w:val="20"/>
                <w:szCs w:val="20"/>
              </w:rPr>
              <w:t>1</w:t>
            </w:r>
            <w:r w:rsidR="00015DF5">
              <w:rPr>
                <w:rFonts w:ascii="Arial" w:hAnsi="Arial" w:cs="Arial"/>
                <w:noProof/>
                <w:webHidden/>
                <w:sz w:val="20"/>
                <w:szCs w:val="20"/>
              </w:rPr>
              <w:t>9</w:t>
            </w:r>
            <w:r w:rsidR="001B4EE4" w:rsidRPr="00F627D4">
              <w:rPr>
                <w:rFonts w:ascii="Arial" w:hAnsi="Arial" w:cs="Arial"/>
                <w:noProof/>
                <w:webHidden/>
                <w:sz w:val="20"/>
                <w:szCs w:val="20"/>
              </w:rPr>
              <w:fldChar w:fldCharType="end"/>
            </w:r>
          </w:hyperlink>
        </w:p>
        <w:p w:rsidR="001B4EE4" w:rsidRPr="00F627D4" w:rsidRDefault="00F36DE3" w:rsidP="00404BFE">
          <w:pPr>
            <w:pStyle w:val="TOC3"/>
            <w:tabs>
              <w:tab w:val="right" w:leader="dot" w:pos="9016"/>
            </w:tabs>
            <w:spacing w:after="0"/>
            <w:contextualSpacing/>
            <w:jc w:val="both"/>
            <w:rPr>
              <w:rFonts w:ascii="Arial" w:hAnsi="Arial" w:cs="Arial"/>
              <w:noProof/>
              <w:sz w:val="20"/>
              <w:szCs w:val="20"/>
            </w:rPr>
          </w:pPr>
          <w:hyperlink w:anchor="_Toc348975189" w:history="1">
            <w:r w:rsidR="001B4EE4" w:rsidRPr="00F627D4">
              <w:rPr>
                <w:rStyle w:val="Hyperlink"/>
                <w:rFonts w:ascii="Arial" w:hAnsi="Arial" w:cs="Arial"/>
                <w:noProof/>
                <w:sz w:val="20"/>
                <w:szCs w:val="20"/>
              </w:rPr>
              <w:t>Availability</w:t>
            </w:r>
            <w:r w:rsidR="001B4EE4" w:rsidRPr="00F627D4">
              <w:rPr>
                <w:rFonts w:ascii="Arial" w:hAnsi="Arial" w:cs="Arial"/>
                <w:noProof/>
                <w:webHidden/>
                <w:sz w:val="20"/>
                <w:szCs w:val="20"/>
              </w:rPr>
              <w:tab/>
            </w:r>
            <w:r w:rsidR="001B4EE4" w:rsidRPr="00F627D4">
              <w:rPr>
                <w:rFonts w:ascii="Arial" w:hAnsi="Arial" w:cs="Arial"/>
                <w:noProof/>
                <w:webHidden/>
                <w:sz w:val="20"/>
                <w:szCs w:val="20"/>
              </w:rPr>
              <w:fldChar w:fldCharType="begin"/>
            </w:r>
            <w:r w:rsidR="001B4EE4" w:rsidRPr="00F627D4">
              <w:rPr>
                <w:rFonts w:ascii="Arial" w:hAnsi="Arial" w:cs="Arial"/>
                <w:noProof/>
                <w:webHidden/>
                <w:sz w:val="20"/>
                <w:szCs w:val="20"/>
              </w:rPr>
              <w:instrText xml:space="preserve"> PAGEREF _Toc348975189 \h </w:instrText>
            </w:r>
            <w:r w:rsidR="001B4EE4" w:rsidRPr="00F627D4">
              <w:rPr>
                <w:rFonts w:ascii="Arial" w:hAnsi="Arial" w:cs="Arial"/>
                <w:noProof/>
                <w:webHidden/>
                <w:sz w:val="20"/>
                <w:szCs w:val="20"/>
              </w:rPr>
            </w:r>
            <w:r w:rsidR="001B4EE4" w:rsidRPr="00F627D4">
              <w:rPr>
                <w:rFonts w:ascii="Arial" w:hAnsi="Arial" w:cs="Arial"/>
                <w:noProof/>
                <w:webHidden/>
                <w:sz w:val="20"/>
                <w:szCs w:val="20"/>
              </w:rPr>
              <w:fldChar w:fldCharType="separate"/>
            </w:r>
            <w:r w:rsidR="00B318A0" w:rsidRPr="00F627D4">
              <w:rPr>
                <w:rFonts w:ascii="Arial" w:hAnsi="Arial" w:cs="Arial"/>
                <w:noProof/>
                <w:webHidden/>
                <w:sz w:val="20"/>
                <w:szCs w:val="20"/>
              </w:rPr>
              <w:t>1</w:t>
            </w:r>
            <w:r w:rsidR="00015DF5">
              <w:rPr>
                <w:rFonts w:ascii="Arial" w:hAnsi="Arial" w:cs="Arial"/>
                <w:noProof/>
                <w:webHidden/>
                <w:sz w:val="20"/>
                <w:szCs w:val="20"/>
              </w:rPr>
              <w:t>9</w:t>
            </w:r>
            <w:r w:rsidR="001B4EE4" w:rsidRPr="00F627D4">
              <w:rPr>
                <w:rFonts w:ascii="Arial" w:hAnsi="Arial" w:cs="Arial"/>
                <w:noProof/>
                <w:webHidden/>
                <w:sz w:val="20"/>
                <w:szCs w:val="20"/>
              </w:rPr>
              <w:fldChar w:fldCharType="end"/>
            </w:r>
          </w:hyperlink>
        </w:p>
        <w:p w:rsidR="001B4EE4" w:rsidRPr="00F627D4" w:rsidRDefault="00F36DE3" w:rsidP="00404BFE">
          <w:pPr>
            <w:pStyle w:val="TOC3"/>
            <w:tabs>
              <w:tab w:val="right" w:leader="dot" w:pos="9016"/>
            </w:tabs>
            <w:spacing w:after="0"/>
            <w:contextualSpacing/>
            <w:jc w:val="both"/>
            <w:rPr>
              <w:rFonts w:ascii="Arial" w:hAnsi="Arial" w:cs="Arial"/>
              <w:noProof/>
              <w:sz w:val="20"/>
              <w:szCs w:val="20"/>
            </w:rPr>
          </w:pPr>
          <w:hyperlink w:anchor="_Toc348975190" w:history="1">
            <w:r w:rsidR="001B4EE4" w:rsidRPr="00F627D4">
              <w:rPr>
                <w:rStyle w:val="Hyperlink"/>
                <w:rFonts w:ascii="Arial" w:hAnsi="Arial" w:cs="Arial"/>
                <w:noProof/>
                <w:sz w:val="20"/>
                <w:szCs w:val="20"/>
              </w:rPr>
              <w:t>Appropriate services</w:t>
            </w:r>
            <w:r w:rsidR="001B4EE4" w:rsidRPr="00F627D4">
              <w:rPr>
                <w:rFonts w:ascii="Arial" w:hAnsi="Arial" w:cs="Arial"/>
                <w:noProof/>
                <w:webHidden/>
                <w:sz w:val="20"/>
                <w:szCs w:val="20"/>
              </w:rPr>
              <w:tab/>
            </w:r>
            <w:r w:rsidR="00015DF5">
              <w:rPr>
                <w:rFonts w:ascii="Arial" w:hAnsi="Arial" w:cs="Arial"/>
                <w:noProof/>
                <w:webHidden/>
                <w:sz w:val="20"/>
                <w:szCs w:val="20"/>
              </w:rPr>
              <w:t>20</w:t>
            </w:r>
          </w:hyperlink>
        </w:p>
        <w:p w:rsidR="001B4EE4" w:rsidRPr="00F627D4" w:rsidRDefault="00F36DE3" w:rsidP="00404BFE">
          <w:pPr>
            <w:pStyle w:val="TOC3"/>
            <w:tabs>
              <w:tab w:val="right" w:leader="dot" w:pos="9016"/>
            </w:tabs>
            <w:spacing w:after="0"/>
            <w:contextualSpacing/>
            <w:jc w:val="both"/>
            <w:rPr>
              <w:rFonts w:ascii="Arial" w:hAnsi="Arial" w:cs="Arial"/>
              <w:noProof/>
              <w:sz w:val="20"/>
              <w:szCs w:val="20"/>
            </w:rPr>
          </w:pPr>
          <w:hyperlink w:anchor="_Toc348975191" w:history="1">
            <w:r w:rsidR="001B4EE4" w:rsidRPr="00F627D4">
              <w:rPr>
                <w:rStyle w:val="Hyperlink"/>
                <w:rFonts w:ascii="Arial" w:hAnsi="Arial" w:cs="Arial"/>
                <w:noProof/>
                <w:sz w:val="20"/>
                <w:szCs w:val="20"/>
              </w:rPr>
              <w:t>Affordable</w:t>
            </w:r>
            <w:r w:rsidR="001B4EE4" w:rsidRPr="00F627D4">
              <w:rPr>
                <w:rFonts w:ascii="Arial" w:hAnsi="Arial" w:cs="Arial"/>
                <w:noProof/>
                <w:webHidden/>
                <w:sz w:val="20"/>
                <w:szCs w:val="20"/>
              </w:rPr>
              <w:tab/>
            </w:r>
            <w:r w:rsidR="00015DF5">
              <w:rPr>
                <w:rFonts w:ascii="Arial" w:hAnsi="Arial" w:cs="Arial"/>
                <w:noProof/>
                <w:webHidden/>
                <w:sz w:val="20"/>
                <w:szCs w:val="20"/>
              </w:rPr>
              <w:t>21</w:t>
            </w:r>
          </w:hyperlink>
        </w:p>
        <w:p w:rsidR="001B4EE4" w:rsidRPr="00F627D4" w:rsidRDefault="00F36DE3" w:rsidP="00404BFE">
          <w:pPr>
            <w:pStyle w:val="TOC3"/>
            <w:tabs>
              <w:tab w:val="right" w:leader="dot" w:pos="9016"/>
            </w:tabs>
            <w:spacing w:after="0"/>
            <w:contextualSpacing/>
            <w:jc w:val="both"/>
            <w:rPr>
              <w:rFonts w:ascii="Arial" w:hAnsi="Arial" w:cs="Arial"/>
              <w:noProof/>
              <w:sz w:val="20"/>
              <w:szCs w:val="20"/>
            </w:rPr>
          </w:pPr>
          <w:hyperlink w:anchor="_Toc348975192" w:history="1">
            <w:r w:rsidR="001B4EE4" w:rsidRPr="00F627D4">
              <w:rPr>
                <w:rStyle w:val="Hyperlink"/>
                <w:rFonts w:ascii="Arial" w:hAnsi="Arial" w:cs="Arial"/>
                <w:noProof/>
                <w:sz w:val="20"/>
                <w:szCs w:val="20"/>
              </w:rPr>
              <w:t>Continuity</w:t>
            </w:r>
            <w:r w:rsidR="001B4EE4" w:rsidRPr="00F627D4">
              <w:rPr>
                <w:rFonts w:ascii="Arial" w:hAnsi="Arial" w:cs="Arial"/>
                <w:noProof/>
                <w:webHidden/>
                <w:sz w:val="20"/>
                <w:szCs w:val="20"/>
              </w:rPr>
              <w:tab/>
            </w:r>
            <w:r w:rsidR="00015DF5">
              <w:rPr>
                <w:rFonts w:ascii="Arial" w:hAnsi="Arial" w:cs="Arial"/>
                <w:noProof/>
                <w:webHidden/>
                <w:sz w:val="20"/>
                <w:szCs w:val="20"/>
              </w:rPr>
              <w:t>21</w:t>
            </w:r>
          </w:hyperlink>
        </w:p>
        <w:p w:rsidR="001B4EE4" w:rsidRPr="00F627D4" w:rsidRDefault="00F36DE3" w:rsidP="00404BFE">
          <w:pPr>
            <w:pStyle w:val="TOC3"/>
            <w:tabs>
              <w:tab w:val="right" w:leader="dot" w:pos="9016"/>
            </w:tabs>
            <w:spacing w:after="0"/>
            <w:contextualSpacing/>
            <w:jc w:val="both"/>
            <w:rPr>
              <w:rFonts w:ascii="Arial" w:hAnsi="Arial" w:cs="Arial"/>
              <w:noProof/>
              <w:sz w:val="20"/>
              <w:szCs w:val="20"/>
            </w:rPr>
          </w:pPr>
          <w:hyperlink w:anchor="_Toc348975193" w:history="1">
            <w:r w:rsidR="001B4EE4" w:rsidRPr="00F627D4">
              <w:rPr>
                <w:rStyle w:val="Hyperlink"/>
                <w:rFonts w:ascii="Arial" w:hAnsi="Arial" w:cs="Arial"/>
                <w:noProof/>
                <w:sz w:val="20"/>
                <w:szCs w:val="20"/>
              </w:rPr>
              <w:t>Coordination</w:t>
            </w:r>
            <w:r w:rsidR="001B4EE4" w:rsidRPr="00F627D4">
              <w:rPr>
                <w:rFonts w:ascii="Arial" w:hAnsi="Arial" w:cs="Arial"/>
                <w:noProof/>
                <w:webHidden/>
                <w:sz w:val="20"/>
                <w:szCs w:val="20"/>
              </w:rPr>
              <w:tab/>
            </w:r>
            <w:r w:rsidR="001B4EE4" w:rsidRPr="00F627D4">
              <w:rPr>
                <w:rFonts w:ascii="Arial" w:hAnsi="Arial" w:cs="Arial"/>
                <w:noProof/>
                <w:webHidden/>
                <w:sz w:val="20"/>
                <w:szCs w:val="20"/>
              </w:rPr>
              <w:fldChar w:fldCharType="begin"/>
            </w:r>
            <w:r w:rsidR="001B4EE4" w:rsidRPr="00F627D4">
              <w:rPr>
                <w:rFonts w:ascii="Arial" w:hAnsi="Arial" w:cs="Arial"/>
                <w:noProof/>
                <w:webHidden/>
                <w:sz w:val="20"/>
                <w:szCs w:val="20"/>
              </w:rPr>
              <w:instrText xml:space="preserve"> PAGEREF _Toc348975193 \h </w:instrText>
            </w:r>
            <w:r w:rsidR="001B4EE4" w:rsidRPr="00F627D4">
              <w:rPr>
                <w:rFonts w:ascii="Arial" w:hAnsi="Arial" w:cs="Arial"/>
                <w:noProof/>
                <w:webHidden/>
                <w:sz w:val="20"/>
                <w:szCs w:val="20"/>
              </w:rPr>
            </w:r>
            <w:r w:rsidR="001B4EE4" w:rsidRPr="00F627D4">
              <w:rPr>
                <w:rFonts w:ascii="Arial" w:hAnsi="Arial" w:cs="Arial"/>
                <w:noProof/>
                <w:webHidden/>
                <w:sz w:val="20"/>
                <w:szCs w:val="20"/>
              </w:rPr>
              <w:fldChar w:fldCharType="separate"/>
            </w:r>
            <w:r w:rsidR="00B318A0" w:rsidRPr="00F627D4">
              <w:rPr>
                <w:rFonts w:ascii="Arial" w:hAnsi="Arial" w:cs="Arial"/>
                <w:noProof/>
                <w:webHidden/>
                <w:sz w:val="20"/>
                <w:szCs w:val="20"/>
              </w:rPr>
              <w:t>2</w:t>
            </w:r>
            <w:r w:rsidR="00015DF5">
              <w:rPr>
                <w:rFonts w:ascii="Arial" w:hAnsi="Arial" w:cs="Arial"/>
                <w:noProof/>
                <w:webHidden/>
                <w:sz w:val="20"/>
                <w:szCs w:val="20"/>
              </w:rPr>
              <w:t>1</w:t>
            </w:r>
            <w:r w:rsidR="001B4EE4" w:rsidRPr="00F627D4">
              <w:rPr>
                <w:rFonts w:ascii="Arial" w:hAnsi="Arial" w:cs="Arial"/>
                <w:noProof/>
                <w:webHidden/>
                <w:sz w:val="20"/>
                <w:szCs w:val="20"/>
              </w:rPr>
              <w:fldChar w:fldCharType="end"/>
            </w:r>
          </w:hyperlink>
        </w:p>
        <w:p w:rsidR="001B4EE4" w:rsidRPr="00F627D4" w:rsidRDefault="00F36DE3" w:rsidP="00404BFE">
          <w:pPr>
            <w:pStyle w:val="TOC3"/>
            <w:tabs>
              <w:tab w:val="right" w:leader="dot" w:pos="9016"/>
            </w:tabs>
            <w:spacing w:after="0"/>
            <w:contextualSpacing/>
            <w:jc w:val="both"/>
            <w:rPr>
              <w:rFonts w:ascii="Arial" w:hAnsi="Arial" w:cs="Arial"/>
              <w:noProof/>
              <w:sz w:val="20"/>
              <w:szCs w:val="20"/>
            </w:rPr>
          </w:pPr>
          <w:hyperlink w:anchor="_Toc348975194" w:history="1">
            <w:r w:rsidR="001B4EE4" w:rsidRPr="00F627D4">
              <w:rPr>
                <w:rStyle w:val="Hyperlink"/>
                <w:rFonts w:ascii="Arial" w:hAnsi="Arial" w:cs="Arial"/>
                <w:noProof/>
                <w:sz w:val="20"/>
                <w:szCs w:val="20"/>
              </w:rPr>
              <w:t>Quality</w:t>
            </w:r>
            <w:r w:rsidR="001B4EE4" w:rsidRPr="00F627D4">
              <w:rPr>
                <w:rFonts w:ascii="Arial" w:hAnsi="Arial" w:cs="Arial"/>
                <w:noProof/>
                <w:webHidden/>
                <w:sz w:val="20"/>
                <w:szCs w:val="20"/>
              </w:rPr>
              <w:tab/>
            </w:r>
            <w:r w:rsidR="001B4EE4" w:rsidRPr="00F627D4">
              <w:rPr>
                <w:rFonts w:ascii="Arial" w:hAnsi="Arial" w:cs="Arial"/>
                <w:noProof/>
                <w:webHidden/>
                <w:sz w:val="20"/>
                <w:szCs w:val="20"/>
              </w:rPr>
              <w:fldChar w:fldCharType="begin"/>
            </w:r>
            <w:r w:rsidR="001B4EE4" w:rsidRPr="00F627D4">
              <w:rPr>
                <w:rFonts w:ascii="Arial" w:hAnsi="Arial" w:cs="Arial"/>
                <w:noProof/>
                <w:webHidden/>
                <w:sz w:val="20"/>
                <w:szCs w:val="20"/>
              </w:rPr>
              <w:instrText xml:space="preserve"> PAGEREF _Toc348975194 \h </w:instrText>
            </w:r>
            <w:r w:rsidR="001B4EE4" w:rsidRPr="00F627D4">
              <w:rPr>
                <w:rFonts w:ascii="Arial" w:hAnsi="Arial" w:cs="Arial"/>
                <w:noProof/>
                <w:webHidden/>
                <w:sz w:val="20"/>
                <w:szCs w:val="20"/>
              </w:rPr>
            </w:r>
            <w:r w:rsidR="001B4EE4" w:rsidRPr="00F627D4">
              <w:rPr>
                <w:rFonts w:ascii="Arial" w:hAnsi="Arial" w:cs="Arial"/>
                <w:noProof/>
                <w:webHidden/>
                <w:sz w:val="20"/>
                <w:szCs w:val="20"/>
              </w:rPr>
              <w:fldChar w:fldCharType="separate"/>
            </w:r>
            <w:r w:rsidR="00B318A0" w:rsidRPr="00F627D4">
              <w:rPr>
                <w:rFonts w:ascii="Arial" w:hAnsi="Arial" w:cs="Arial"/>
                <w:noProof/>
                <w:webHidden/>
                <w:sz w:val="20"/>
                <w:szCs w:val="20"/>
              </w:rPr>
              <w:t>2</w:t>
            </w:r>
            <w:r w:rsidR="00015DF5">
              <w:rPr>
                <w:rFonts w:ascii="Arial" w:hAnsi="Arial" w:cs="Arial"/>
                <w:noProof/>
                <w:webHidden/>
                <w:sz w:val="20"/>
                <w:szCs w:val="20"/>
              </w:rPr>
              <w:t>1</w:t>
            </w:r>
            <w:r w:rsidR="001B4EE4" w:rsidRPr="00F627D4">
              <w:rPr>
                <w:rFonts w:ascii="Arial" w:hAnsi="Arial" w:cs="Arial"/>
                <w:noProof/>
                <w:webHidden/>
                <w:sz w:val="20"/>
                <w:szCs w:val="20"/>
              </w:rPr>
              <w:fldChar w:fldCharType="end"/>
            </w:r>
          </w:hyperlink>
        </w:p>
        <w:p w:rsidR="001B4EE4" w:rsidRPr="00F627D4" w:rsidRDefault="00F36DE3" w:rsidP="00404BFE">
          <w:pPr>
            <w:pStyle w:val="TOC3"/>
            <w:tabs>
              <w:tab w:val="right" w:leader="dot" w:pos="9016"/>
            </w:tabs>
            <w:spacing w:after="0"/>
            <w:contextualSpacing/>
            <w:jc w:val="both"/>
            <w:rPr>
              <w:rFonts w:ascii="Arial" w:hAnsi="Arial" w:cs="Arial"/>
              <w:noProof/>
              <w:sz w:val="20"/>
              <w:szCs w:val="20"/>
            </w:rPr>
          </w:pPr>
          <w:hyperlink w:anchor="_Toc348975195" w:history="1">
            <w:r w:rsidR="001B4EE4" w:rsidRPr="00F627D4">
              <w:rPr>
                <w:rStyle w:val="Hyperlink"/>
                <w:rFonts w:ascii="Arial" w:hAnsi="Arial" w:cs="Arial"/>
                <w:noProof/>
                <w:sz w:val="20"/>
                <w:szCs w:val="20"/>
              </w:rPr>
              <w:t>Comprehensive Care</w:t>
            </w:r>
            <w:r w:rsidR="001B4EE4" w:rsidRPr="00F627D4">
              <w:rPr>
                <w:rFonts w:ascii="Arial" w:hAnsi="Arial" w:cs="Arial"/>
                <w:noProof/>
                <w:webHidden/>
                <w:sz w:val="20"/>
                <w:szCs w:val="20"/>
              </w:rPr>
              <w:tab/>
            </w:r>
            <w:r w:rsidR="001B4EE4" w:rsidRPr="00F627D4">
              <w:rPr>
                <w:rFonts w:ascii="Arial" w:hAnsi="Arial" w:cs="Arial"/>
                <w:noProof/>
                <w:webHidden/>
                <w:sz w:val="20"/>
                <w:szCs w:val="20"/>
              </w:rPr>
              <w:fldChar w:fldCharType="begin"/>
            </w:r>
            <w:r w:rsidR="001B4EE4" w:rsidRPr="00F627D4">
              <w:rPr>
                <w:rFonts w:ascii="Arial" w:hAnsi="Arial" w:cs="Arial"/>
                <w:noProof/>
                <w:webHidden/>
                <w:sz w:val="20"/>
                <w:szCs w:val="20"/>
              </w:rPr>
              <w:instrText xml:space="preserve"> PAGEREF _Toc348975195 \h </w:instrText>
            </w:r>
            <w:r w:rsidR="001B4EE4" w:rsidRPr="00F627D4">
              <w:rPr>
                <w:rFonts w:ascii="Arial" w:hAnsi="Arial" w:cs="Arial"/>
                <w:noProof/>
                <w:webHidden/>
                <w:sz w:val="20"/>
                <w:szCs w:val="20"/>
              </w:rPr>
            </w:r>
            <w:r w:rsidR="001B4EE4" w:rsidRPr="00F627D4">
              <w:rPr>
                <w:rFonts w:ascii="Arial" w:hAnsi="Arial" w:cs="Arial"/>
                <w:noProof/>
                <w:webHidden/>
                <w:sz w:val="20"/>
                <w:szCs w:val="20"/>
              </w:rPr>
              <w:fldChar w:fldCharType="separate"/>
            </w:r>
            <w:r w:rsidR="00B318A0" w:rsidRPr="00F627D4">
              <w:rPr>
                <w:rFonts w:ascii="Arial" w:hAnsi="Arial" w:cs="Arial"/>
                <w:noProof/>
                <w:webHidden/>
                <w:sz w:val="20"/>
                <w:szCs w:val="20"/>
              </w:rPr>
              <w:t>2</w:t>
            </w:r>
            <w:r w:rsidR="00015DF5">
              <w:rPr>
                <w:rFonts w:ascii="Arial" w:hAnsi="Arial" w:cs="Arial"/>
                <w:noProof/>
                <w:webHidden/>
                <w:sz w:val="20"/>
                <w:szCs w:val="20"/>
              </w:rPr>
              <w:t>2</w:t>
            </w:r>
            <w:r w:rsidR="001B4EE4" w:rsidRPr="00F627D4">
              <w:rPr>
                <w:rFonts w:ascii="Arial" w:hAnsi="Arial" w:cs="Arial"/>
                <w:noProof/>
                <w:webHidden/>
                <w:sz w:val="20"/>
                <w:szCs w:val="20"/>
              </w:rPr>
              <w:fldChar w:fldCharType="end"/>
            </w:r>
          </w:hyperlink>
        </w:p>
        <w:p w:rsidR="001B4EE4" w:rsidRPr="00F627D4" w:rsidRDefault="00F36DE3" w:rsidP="00404BFE">
          <w:pPr>
            <w:pStyle w:val="TOC3"/>
            <w:tabs>
              <w:tab w:val="right" w:leader="dot" w:pos="9016"/>
            </w:tabs>
            <w:spacing w:after="0"/>
            <w:contextualSpacing/>
            <w:jc w:val="both"/>
            <w:rPr>
              <w:rFonts w:ascii="Arial" w:hAnsi="Arial" w:cs="Arial"/>
              <w:noProof/>
              <w:sz w:val="20"/>
              <w:szCs w:val="20"/>
            </w:rPr>
          </w:pPr>
          <w:hyperlink w:anchor="_Toc348975196" w:history="1">
            <w:r w:rsidR="001B4EE4" w:rsidRPr="00F627D4">
              <w:rPr>
                <w:rStyle w:val="Hyperlink"/>
                <w:rFonts w:ascii="Arial" w:hAnsi="Arial" w:cs="Arial"/>
                <w:noProof/>
                <w:sz w:val="20"/>
                <w:szCs w:val="20"/>
              </w:rPr>
              <w:t>Monitoring and evaluation</w:t>
            </w:r>
            <w:r w:rsidR="001B4EE4" w:rsidRPr="00F627D4">
              <w:rPr>
                <w:rFonts w:ascii="Arial" w:hAnsi="Arial" w:cs="Arial"/>
                <w:noProof/>
                <w:webHidden/>
                <w:sz w:val="20"/>
                <w:szCs w:val="20"/>
              </w:rPr>
              <w:tab/>
            </w:r>
            <w:r w:rsidR="001B4EE4" w:rsidRPr="00F627D4">
              <w:rPr>
                <w:rFonts w:ascii="Arial" w:hAnsi="Arial" w:cs="Arial"/>
                <w:noProof/>
                <w:webHidden/>
                <w:sz w:val="20"/>
                <w:szCs w:val="20"/>
              </w:rPr>
              <w:fldChar w:fldCharType="begin"/>
            </w:r>
            <w:r w:rsidR="001B4EE4" w:rsidRPr="00F627D4">
              <w:rPr>
                <w:rFonts w:ascii="Arial" w:hAnsi="Arial" w:cs="Arial"/>
                <w:noProof/>
                <w:webHidden/>
                <w:sz w:val="20"/>
                <w:szCs w:val="20"/>
              </w:rPr>
              <w:instrText xml:space="preserve"> PAGEREF _Toc348975196 \h </w:instrText>
            </w:r>
            <w:r w:rsidR="001B4EE4" w:rsidRPr="00F627D4">
              <w:rPr>
                <w:rFonts w:ascii="Arial" w:hAnsi="Arial" w:cs="Arial"/>
                <w:noProof/>
                <w:webHidden/>
                <w:sz w:val="20"/>
                <w:szCs w:val="20"/>
              </w:rPr>
            </w:r>
            <w:r w:rsidR="001B4EE4" w:rsidRPr="00F627D4">
              <w:rPr>
                <w:rFonts w:ascii="Arial" w:hAnsi="Arial" w:cs="Arial"/>
                <w:noProof/>
                <w:webHidden/>
                <w:sz w:val="20"/>
                <w:szCs w:val="20"/>
              </w:rPr>
              <w:fldChar w:fldCharType="separate"/>
            </w:r>
            <w:r w:rsidR="00B318A0" w:rsidRPr="00F627D4">
              <w:rPr>
                <w:rFonts w:ascii="Arial" w:hAnsi="Arial" w:cs="Arial"/>
                <w:noProof/>
                <w:webHidden/>
                <w:sz w:val="20"/>
                <w:szCs w:val="20"/>
              </w:rPr>
              <w:t>2</w:t>
            </w:r>
            <w:r w:rsidR="00015DF5">
              <w:rPr>
                <w:rFonts w:ascii="Arial" w:hAnsi="Arial" w:cs="Arial"/>
                <w:noProof/>
                <w:webHidden/>
                <w:sz w:val="20"/>
                <w:szCs w:val="20"/>
              </w:rPr>
              <w:t>2</w:t>
            </w:r>
            <w:r w:rsidR="001B4EE4" w:rsidRPr="00F627D4">
              <w:rPr>
                <w:rFonts w:ascii="Arial" w:hAnsi="Arial" w:cs="Arial"/>
                <w:noProof/>
                <w:webHidden/>
                <w:sz w:val="20"/>
                <w:szCs w:val="20"/>
              </w:rPr>
              <w:fldChar w:fldCharType="end"/>
            </w:r>
          </w:hyperlink>
        </w:p>
        <w:p w:rsidR="001B4EE4" w:rsidRPr="00F627D4" w:rsidRDefault="00F36DE3" w:rsidP="00404BFE">
          <w:pPr>
            <w:pStyle w:val="TOC1"/>
            <w:tabs>
              <w:tab w:val="right" w:leader="dot" w:pos="9016"/>
            </w:tabs>
            <w:spacing w:after="0"/>
            <w:contextualSpacing/>
            <w:jc w:val="both"/>
            <w:rPr>
              <w:rFonts w:ascii="Arial" w:hAnsi="Arial" w:cs="Arial"/>
              <w:noProof/>
              <w:sz w:val="20"/>
              <w:szCs w:val="20"/>
            </w:rPr>
          </w:pPr>
          <w:hyperlink w:anchor="_Toc348975197" w:history="1">
            <w:r w:rsidR="001B4EE4" w:rsidRPr="00F627D4">
              <w:rPr>
                <w:rStyle w:val="Hyperlink"/>
                <w:rFonts w:ascii="Arial" w:hAnsi="Arial" w:cs="Arial"/>
                <w:noProof/>
                <w:sz w:val="20"/>
                <w:szCs w:val="20"/>
              </w:rPr>
              <w:t>References</w:t>
            </w:r>
            <w:r w:rsidR="001B4EE4" w:rsidRPr="00F627D4">
              <w:rPr>
                <w:rFonts w:ascii="Arial" w:hAnsi="Arial" w:cs="Arial"/>
                <w:noProof/>
                <w:webHidden/>
                <w:sz w:val="20"/>
                <w:szCs w:val="20"/>
              </w:rPr>
              <w:tab/>
            </w:r>
            <w:r w:rsidR="001B4EE4" w:rsidRPr="00F627D4">
              <w:rPr>
                <w:rFonts w:ascii="Arial" w:hAnsi="Arial" w:cs="Arial"/>
                <w:noProof/>
                <w:webHidden/>
                <w:sz w:val="20"/>
                <w:szCs w:val="20"/>
              </w:rPr>
              <w:fldChar w:fldCharType="begin"/>
            </w:r>
            <w:r w:rsidR="001B4EE4" w:rsidRPr="00F627D4">
              <w:rPr>
                <w:rFonts w:ascii="Arial" w:hAnsi="Arial" w:cs="Arial"/>
                <w:noProof/>
                <w:webHidden/>
                <w:sz w:val="20"/>
                <w:szCs w:val="20"/>
              </w:rPr>
              <w:instrText xml:space="preserve"> PAGEREF _Toc348975197 \h </w:instrText>
            </w:r>
            <w:r w:rsidR="001B4EE4" w:rsidRPr="00F627D4">
              <w:rPr>
                <w:rFonts w:ascii="Arial" w:hAnsi="Arial" w:cs="Arial"/>
                <w:noProof/>
                <w:webHidden/>
                <w:sz w:val="20"/>
                <w:szCs w:val="20"/>
              </w:rPr>
            </w:r>
            <w:r w:rsidR="001B4EE4" w:rsidRPr="00F627D4">
              <w:rPr>
                <w:rFonts w:ascii="Arial" w:hAnsi="Arial" w:cs="Arial"/>
                <w:noProof/>
                <w:webHidden/>
                <w:sz w:val="20"/>
                <w:szCs w:val="20"/>
              </w:rPr>
              <w:fldChar w:fldCharType="separate"/>
            </w:r>
            <w:r w:rsidR="00B318A0" w:rsidRPr="00F627D4">
              <w:rPr>
                <w:rFonts w:ascii="Arial" w:hAnsi="Arial" w:cs="Arial"/>
                <w:noProof/>
                <w:webHidden/>
                <w:sz w:val="20"/>
                <w:szCs w:val="20"/>
              </w:rPr>
              <w:t>2</w:t>
            </w:r>
            <w:r w:rsidR="00015DF5">
              <w:rPr>
                <w:rFonts w:ascii="Arial" w:hAnsi="Arial" w:cs="Arial"/>
                <w:noProof/>
                <w:webHidden/>
                <w:sz w:val="20"/>
                <w:szCs w:val="20"/>
              </w:rPr>
              <w:t>3</w:t>
            </w:r>
            <w:r w:rsidR="001B4EE4" w:rsidRPr="00F627D4">
              <w:rPr>
                <w:rFonts w:ascii="Arial" w:hAnsi="Arial" w:cs="Arial"/>
                <w:noProof/>
                <w:webHidden/>
                <w:sz w:val="20"/>
                <w:szCs w:val="20"/>
              </w:rPr>
              <w:fldChar w:fldCharType="end"/>
            </w:r>
          </w:hyperlink>
        </w:p>
        <w:p w:rsidR="001B4EE4" w:rsidRPr="00F627D4" w:rsidRDefault="00F36DE3" w:rsidP="00404BFE">
          <w:pPr>
            <w:pStyle w:val="TOC1"/>
            <w:tabs>
              <w:tab w:val="right" w:leader="dot" w:pos="9016"/>
            </w:tabs>
            <w:spacing w:after="0"/>
            <w:contextualSpacing/>
            <w:jc w:val="both"/>
            <w:rPr>
              <w:rFonts w:ascii="Arial" w:hAnsi="Arial" w:cs="Arial"/>
              <w:noProof/>
              <w:sz w:val="20"/>
              <w:szCs w:val="20"/>
            </w:rPr>
          </w:pPr>
          <w:hyperlink w:anchor="_Toc348975198" w:history="1">
            <w:r w:rsidR="001B4EE4" w:rsidRPr="00F627D4">
              <w:rPr>
                <w:rStyle w:val="Hyperlink"/>
                <w:rFonts w:ascii="Arial" w:hAnsi="Arial" w:cs="Arial"/>
                <w:noProof/>
                <w:sz w:val="20"/>
                <w:szCs w:val="20"/>
              </w:rPr>
              <w:t>Appendix 1</w:t>
            </w:r>
            <w:r w:rsidR="001B4EE4" w:rsidRPr="00F627D4">
              <w:rPr>
                <w:rFonts w:ascii="Arial" w:hAnsi="Arial" w:cs="Arial"/>
                <w:noProof/>
                <w:webHidden/>
                <w:sz w:val="20"/>
                <w:szCs w:val="20"/>
              </w:rPr>
              <w:tab/>
            </w:r>
            <w:r w:rsidR="001B4EE4" w:rsidRPr="00F627D4">
              <w:rPr>
                <w:rFonts w:ascii="Arial" w:hAnsi="Arial" w:cs="Arial"/>
                <w:noProof/>
                <w:webHidden/>
                <w:sz w:val="20"/>
                <w:szCs w:val="20"/>
              </w:rPr>
              <w:fldChar w:fldCharType="begin"/>
            </w:r>
            <w:r w:rsidR="001B4EE4" w:rsidRPr="00F627D4">
              <w:rPr>
                <w:rFonts w:ascii="Arial" w:hAnsi="Arial" w:cs="Arial"/>
                <w:noProof/>
                <w:webHidden/>
                <w:sz w:val="20"/>
                <w:szCs w:val="20"/>
              </w:rPr>
              <w:instrText xml:space="preserve"> PAGEREF _Toc348975198 \h </w:instrText>
            </w:r>
            <w:r w:rsidR="001B4EE4" w:rsidRPr="00F627D4">
              <w:rPr>
                <w:rFonts w:ascii="Arial" w:hAnsi="Arial" w:cs="Arial"/>
                <w:noProof/>
                <w:webHidden/>
                <w:sz w:val="20"/>
                <w:szCs w:val="20"/>
              </w:rPr>
            </w:r>
            <w:r w:rsidR="001B4EE4" w:rsidRPr="00F627D4">
              <w:rPr>
                <w:rFonts w:ascii="Arial" w:hAnsi="Arial" w:cs="Arial"/>
                <w:noProof/>
                <w:webHidden/>
                <w:sz w:val="20"/>
                <w:szCs w:val="20"/>
              </w:rPr>
              <w:fldChar w:fldCharType="separate"/>
            </w:r>
            <w:r w:rsidR="00B318A0" w:rsidRPr="00F627D4">
              <w:rPr>
                <w:rFonts w:ascii="Arial" w:hAnsi="Arial" w:cs="Arial"/>
                <w:noProof/>
                <w:webHidden/>
                <w:sz w:val="20"/>
                <w:szCs w:val="20"/>
              </w:rPr>
              <w:t>2</w:t>
            </w:r>
            <w:r w:rsidR="00015DF5">
              <w:rPr>
                <w:rFonts w:ascii="Arial" w:hAnsi="Arial" w:cs="Arial"/>
                <w:noProof/>
                <w:webHidden/>
                <w:sz w:val="20"/>
                <w:szCs w:val="20"/>
              </w:rPr>
              <w:t>4</w:t>
            </w:r>
            <w:r w:rsidR="001B4EE4" w:rsidRPr="00F627D4">
              <w:rPr>
                <w:rFonts w:ascii="Arial" w:hAnsi="Arial" w:cs="Arial"/>
                <w:noProof/>
                <w:webHidden/>
                <w:sz w:val="20"/>
                <w:szCs w:val="20"/>
              </w:rPr>
              <w:fldChar w:fldCharType="end"/>
            </w:r>
          </w:hyperlink>
        </w:p>
        <w:p w:rsidR="00E7017C" w:rsidRPr="00F627D4" w:rsidRDefault="00E7017C" w:rsidP="00404BFE">
          <w:pPr>
            <w:spacing w:after="0"/>
            <w:contextualSpacing/>
            <w:jc w:val="both"/>
            <w:rPr>
              <w:rFonts w:ascii="Arial" w:hAnsi="Arial" w:cs="Arial"/>
              <w:sz w:val="20"/>
              <w:szCs w:val="20"/>
            </w:rPr>
          </w:pPr>
          <w:r w:rsidRPr="00F627D4">
            <w:rPr>
              <w:rFonts w:ascii="Arial" w:hAnsi="Arial" w:cs="Arial"/>
              <w:b/>
              <w:bCs/>
              <w:noProof/>
              <w:sz w:val="20"/>
              <w:szCs w:val="20"/>
            </w:rPr>
            <w:fldChar w:fldCharType="end"/>
          </w:r>
        </w:p>
      </w:sdtContent>
    </w:sdt>
    <w:p w:rsidR="0093084B" w:rsidRDefault="0093084B" w:rsidP="00CF0220">
      <w:pPr>
        <w:spacing w:after="0"/>
        <w:contextualSpacing/>
        <w:jc w:val="both"/>
        <w:rPr>
          <w:rFonts w:ascii="Arial" w:hAnsi="Arial" w:cs="Arial"/>
          <w:b/>
          <w:color w:val="1F497D" w:themeColor="text2"/>
          <w:sz w:val="28"/>
          <w:szCs w:val="20"/>
        </w:rPr>
      </w:pPr>
      <w:bookmarkStart w:id="3" w:name="_Toc348975176"/>
    </w:p>
    <w:p w:rsidR="0093084B" w:rsidRPr="00611502" w:rsidRDefault="0093084B" w:rsidP="00CF0220">
      <w:pPr>
        <w:spacing w:after="0"/>
        <w:contextualSpacing/>
        <w:jc w:val="both"/>
        <w:rPr>
          <w:rFonts w:ascii="Arial" w:hAnsi="Arial" w:cs="Arial"/>
          <w:b/>
          <w:color w:val="1F497D" w:themeColor="text2"/>
          <w:sz w:val="28"/>
          <w:szCs w:val="20"/>
        </w:rPr>
      </w:pPr>
      <w:r w:rsidRPr="00611502">
        <w:rPr>
          <w:rFonts w:ascii="Arial" w:hAnsi="Arial" w:cs="Arial"/>
          <w:b/>
          <w:color w:val="1F497D" w:themeColor="text2"/>
          <w:sz w:val="28"/>
          <w:szCs w:val="20"/>
        </w:rPr>
        <w:t>List of tables</w:t>
      </w:r>
    </w:p>
    <w:p w:rsidR="0093084B" w:rsidRDefault="0093084B" w:rsidP="00CF0220">
      <w:pPr>
        <w:widowControl w:val="0"/>
        <w:tabs>
          <w:tab w:val="right" w:leader="dot" w:pos="9356"/>
        </w:tabs>
        <w:spacing w:after="0"/>
        <w:contextualSpacing/>
        <w:outlineLvl w:val="0"/>
        <w:rPr>
          <w:rFonts w:ascii="Arial" w:hAnsi="Arial" w:cs="Arial"/>
          <w:sz w:val="20"/>
          <w:szCs w:val="20"/>
        </w:rPr>
      </w:pPr>
    </w:p>
    <w:p w:rsidR="0093084B" w:rsidRPr="00CF0220" w:rsidRDefault="0093084B" w:rsidP="00CF0220">
      <w:pPr>
        <w:widowControl w:val="0"/>
        <w:tabs>
          <w:tab w:val="right" w:leader="dot" w:pos="9356"/>
        </w:tabs>
        <w:spacing w:after="0"/>
        <w:contextualSpacing/>
        <w:outlineLvl w:val="0"/>
        <w:rPr>
          <w:rFonts w:ascii="Arial" w:eastAsia="Arial Unicode MS" w:hAnsi="Arial" w:cs="Arial"/>
          <w:sz w:val="20"/>
          <w:szCs w:val="20"/>
          <w:u w:color="000000"/>
        </w:rPr>
      </w:pPr>
      <w:r w:rsidRPr="00CF0220">
        <w:rPr>
          <w:rFonts w:ascii="Arial" w:hAnsi="Arial" w:cs="Arial"/>
          <w:sz w:val="20"/>
          <w:szCs w:val="20"/>
        </w:rPr>
        <w:t>Table 1: Steps in the modified EFHIA undertaken with NMML</w:t>
      </w:r>
      <w:r w:rsidRPr="00CF0220">
        <w:rPr>
          <w:rFonts w:ascii="Arial" w:eastAsia="Arial Unicode MS" w:hAnsi="Arial" w:cs="Arial"/>
          <w:sz w:val="20"/>
          <w:szCs w:val="20"/>
          <w:u w:color="000000"/>
        </w:rPr>
        <w:tab/>
      </w:r>
      <w:r w:rsidR="00CF0220" w:rsidRPr="00CF0220">
        <w:rPr>
          <w:rFonts w:ascii="Arial" w:eastAsia="Arial Unicode MS" w:hAnsi="Arial" w:cs="Arial"/>
          <w:sz w:val="20"/>
          <w:szCs w:val="20"/>
          <w:u w:color="000000"/>
        </w:rPr>
        <w:t>8</w:t>
      </w:r>
    </w:p>
    <w:p w:rsidR="0093084B" w:rsidRPr="00CF0220" w:rsidRDefault="0093084B" w:rsidP="00CF0220">
      <w:pPr>
        <w:widowControl w:val="0"/>
        <w:tabs>
          <w:tab w:val="right" w:leader="dot" w:pos="9356"/>
        </w:tabs>
        <w:spacing w:after="0"/>
        <w:contextualSpacing/>
        <w:outlineLvl w:val="0"/>
        <w:rPr>
          <w:rFonts w:ascii="Arial" w:eastAsia="Arial Unicode MS" w:hAnsi="Arial" w:cs="Arial"/>
          <w:sz w:val="20"/>
          <w:szCs w:val="20"/>
          <w:u w:color="000000"/>
        </w:rPr>
      </w:pPr>
      <w:r w:rsidRPr="00CF0220">
        <w:rPr>
          <w:rFonts w:ascii="Arial" w:hAnsi="Arial" w:cs="Arial"/>
          <w:sz w:val="20"/>
          <w:szCs w:val="20"/>
        </w:rPr>
        <w:t xml:space="preserve">Table 2: </w:t>
      </w:r>
      <w:r w:rsidR="00CF0220" w:rsidRPr="00CF0220">
        <w:rPr>
          <w:rFonts w:ascii="Arial" w:hAnsi="Arial" w:cs="Arial"/>
          <w:sz w:val="20"/>
          <w:szCs w:val="20"/>
        </w:rPr>
        <w:t xml:space="preserve">Groups, detail and justification, and priority from needs assessment </w:t>
      </w:r>
      <w:r w:rsidRPr="00CF0220">
        <w:rPr>
          <w:rFonts w:ascii="Arial" w:eastAsia="Arial Unicode MS" w:hAnsi="Arial" w:cs="Arial"/>
          <w:sz w:val="20"/>
          <w:szCs w:val="20"/>
          <w:u w:color="000000"/>
        </w:rPr>
        <w:tab/>
        <w:t>1</w:t>
      </w:r>
      <w:r w:rsidR="00CF0220" w:rsidRPr="00CF0220">
        <w:rPr>
          <w:rFonts w:ascii="Arial" w:eastAsia="Arial Unicode MS" w:hAnsi="Arial" w:cs="Arial"/>
          <w:sz w:val="20"/>
          <w:szCs w:val="20"/>
          <w:u w:color="000000"/>
        </w:rPr>
        <w:t>3</w:t>
      </w:r>
    </w:p>
    <w:p w:rsidR="0093084B" w:rsidRPr="00CF0220" w:rsidRDefault="0093084B" w:rsidP="00CF0220">
      <w:pPr>
        <w:widowControl w:val="0"/>
        <w:tabs>
          <w:tab w:val="right" w:leader="dot" w:pos="9356"/>
        </w:tabs>
        <w:spacing w:after="0"/>
        <w:contextualSpacing/>
        <w:outlineLvl w:val="0"/>
        <w:rPr>
          <w:rFonts w:ascii="Arial" w:eastAsia="Arial Unicode MS" w:hAnsi="Arial" w:cs="Arial"/>
          <w:sz w:val="20"/>
          <w:szCs w:val="20"/>
          <w:u w:color="000000"/>
        </w:rPr>
      </w:pPr>
      <w:r w:rsidRPr="00CF0220">
        <w:rPr>
          <w:rFonts w:ascii="Arial" w:hAnsi="Arial" w:cs="Arial"/>
          <w:sz w:val="20"/>
          <w:szCs w:val="20"/>
        </w:rPr>
        <w:t xml:space="preserve">Table 3: </w:t>
      </w:r>
      <w:r w:rsidR="00CF0220" w:rsidRPr="00CF0220">
        <w:rPr>
          <w:rFonts w:ascii="Arial" w:hAnsi="Arial" w:cs="Arial"/>
          <w:sz w:val="20"/>
          <w:szCs w:val="20"/>
        </w:rPr>
        <w:t>Assessment summary - Tender strategies mapped to equity of access framework</w:t>
      </w:r>
      <w:r w:rsidRPr="00CF0220">
        <w:rPr>
          <w:rFonts w:ascii="Arial" w:eastAsia="Arial Unicode MS" w:hAnsi="Arial" w:cs="Arial"/>
          <w:sz w:val="20"/>
          <w:szCs w:val="20"/>
          <w:u w:color="000000"/>
        </w:rPr>
        <w:tab/>
        <w:t>1</w:t>
      </w:r>
      <w:r w:rsidR="00CF0220" w:rsidRPr="00CF0220">
        <w:rPr>
          <w:rFonts w:ascii="Arial" w:eastAsia="Arial Unicode MS" w:hAnsi="Arial" w:cs="Arial"/>
          <w:sz w:val="20"/>
          <w:szCs w:val="20"/>
          <w:u w:color="000000"/>
        </w:rPr>
        <w:t>6</w:t>
      </w:r>
    </w:p>
    <w:p w:rsidR="0093084B" w:rsidRDefault="0093084B" w:rsidP="00CF0220">
      <w:pPr>
        <w:spacing w:after="0"/>
        <w:contextualSpacing/>
        <w:jc w:val="both"/>
        <w:rPr>
          <w:rFonts w:ascii="Arial" w:hAnsi="Arial" w:cs="Arial"/>
          <w:b/>
          <w:color w:val="1F497D" w:themeColor="text2"/>
          <w:sz w:val="20"/>
          <w:szCs w:val="20"/>
        </w:rPr>
      </w:pPr>
    </w:p>
    <w:p w:rsidR="0093084B" w:rsidRPr="00611502" w:rsidRDefault="0093084B" w:rsidP="00CF0220">
      <w:pPr>
        <w:spacing w:after="0"/>
        <w:contextualSpacing/>
        <w:jc w:val="both"/>
        <w:rPr>
          <w:rFonts w:ascii="Arial" w:hAnsi="Arial" w:cs="Arial"/>
          <w:sz w:val="20"/>
          <w:szCs w:val="20"/>
        </w:rPr>
      </w:pPr>
    </w:p>
    <w:p w:rsidR="0093084B" w:rsidRPr="00611502" w:rsidRDefault="0093084B" w:rsidP="00CF0220">
      <w:pPr>
        <w:spacing w:after="0"/>
        <w:contextualSpacing/>
        <w:jc w:val="both"/>
        <w:rPr>
          <w:rFonts w:ascii="Arial" w:hAnsi="Arial" w:cs="Arial"/>
          <w:b/>
          <w:color w:val="1F497D" w:themeColor="text2"/>
          <w:sz w:val="28"/>
          <w:szCs w:val="20"/>
        </w:rPr>
      </w:pPr>
      <w:r w:rsidRPr="00611502">
        <w:rPr>
          <w:rFonts w:ascii="Arial" w:hAnsi="Arial" w:cs="Arial"/>
          <w:b/>
          <w:color w:val="1F497D" w:themeColor="text2"/>
          <w:sz w:val="28"/>
          <w:szCs w:val="20"/>
        </w:rPr>
        <w:t>List of figures</w:t>
      </w:r>
    </w:p>
    <w:p w:rsidR="0093084B" w:rsidRDefault="0093084B" w:rsidP="00CF0220">
      <w:pPr>
        <w:widowControl w:val="0"/>
        <w:tabs>
          <w:tab w:val="right" w:leader="dot" w:pos="9356"/>
        </w:tabs>
        <w:spacing w:after="0"/>
        <w:contextualSpacing/>
        <w:outlineLvl w:val="0"/>
        <w:rPr>
          <w:rFonts w:ascii="Arial" w:hAnsi="Arial" w:cs="Arial"/>
          <w:sz w:val="20"/>
          <w:szCs w:val="20"/>
        </w:rPr>
      </w:pPr>
    </w:p>
    <w:p w:rsidR="0093084B" w:rsidRPr="00CF0220" w:rsidRDefault="0093084B" w:rsidP="00CF0220">
      <w:pPr>
        <w:widowControl w:val="0"/>
        <w:tabs>
          <w:tab w:val="right" w:leader="dot" w:pos="9356"/>
        </w:tabs>
        <w:spacing w:after="0"/>
        <w:contextualSpacing/>
        <w:outlineLvl w:val="0"/>
        <w:rPr>
          <w:rFonts w:ascii="Arial" w:eastAsia="Arial Unicode MS" w:hAnsi="Arial" w:cs="Arial"/>
          <w:sz w:val="20"/>
          <w:szCs w:val="20"/>
          <w:u w:color="000000"/>
        </w:rPr>
      </w:pPr>
      <w:r w:rsidRPr="00CF0220">
        <w:rPr>
          <w:rFonts w:ascii="Arial" w:hAnsi="Arial" w:cs="Arial"/>
          <w:sz w:val="20"/>
          <w:szCs w:val="20"/>
        </w:rPr>
        <w:t>Fig 1: Map of the NMML region</w:t>
      </w:r>
      <w:r w:rsidRPr="00CF0220">
        <w:rPr>
          <w:rFonts w:ascii="Arial" w:eastAsia="Arial Unicode MS" w:hAnsi="Arial" w:cs="Arial"/>
          <w:sz w:val="20"/>
          <w:szCs w:val="20"/>
          <w:u w:color="000000"/>
        </w:rPr>
        <w:tab/>
        <w:t>12</w:t>
      </w:r>
    </w:p>
    <w:p w:rsidR="00B007D4" w:rsidRPr="00404BFE" w:rsidRDefault="00E7017C" w:rsidP="00CE083A">
      <w:pPr>
        <w:pStyle w:val="Heading1"/>
      </w:pPr>
      <w:r w:rsidRPr="00404BFE">
        <w:t>Executive Summary</w:t>
      </w:r>
      <w:bookmarkEnd w:id="3"/>
    </w:p>
    <w:p w:rsidR="00404BFE" w:rsidRDefault="00404BFE" w:rsidP="00404BFE">
      <w:pPr>
        <w:spacing w:after="0"/>
        <w:contextualSpacing/>
        <w:jc w:val="both"/>
        <w:rPr>
          <w:rFonts w:ascii="Arial" w:hAnsi="Arial" w:cs="Arial"/>
          <w:sz w:val="20"/>
          <w:szCs w:val="20"/>
          <w:lang w:val="en-GB"/>
        </w:rPr>
      </w:pPr>
    </w:p>
    <w:p w:rsidR="005B42BB" w:rsidRPr="00F627D4" w:rsidRDefault="00410017" w:rsidP="00404BFE">
      <w:pPr>
        <w:spacing w:after="0"/>
        <w:contextualSpacing/>
        <w:jc w:val="both"/>
        <w:rPr>
          <w:rFonts w:ascii="Arial" w:hAnsi="Arial" w:cs="Arial"/>
          <w:sz w:val="20"/>
          <w:szCs w:val="20"/>
        </w:rPr>
      </w:pPr>
      <w:r w:rsidRPr="00F627D4">
        <w:rPr>
          <w:rFonts w:ascii="Arial" w:hAnsi="Arial" w:cs="Arial"/>
          <w:sz w:val="20"/>
          <w:szCs w:val="20"/>
          <w:lang w:val="en-GB"/>
        </w:rPr>
        <w:t xml:space="preserve">This report describes </w:t>
      </w:r>
      <w:r w:rsidR="00B33A30" w:rsidRPr="00F627D4">
        <w:rPr>
          <w:rFonts w:ascii="Arial" w:hAnsi="Arial" w:cs="Arial"/>
          <w:sz w:val="20"/>
          <w:szCs w:val="20"/>
          <w:lang w:val="en-GB"/>
        </w:rPr>
        <w:t>the process of, and details recommendations from, an Equity Focussed Health Impact Assessment (EFHIA)</w:t>
      </w:r>
      <w:r w:rsidR="005B42BB" w:rsidRPr="00F627D4">
        <w:rPr>
          <w:rFonts w:ascii="Arial" w:hAnsi="Arial" w:cs="Arial"/>
          <w:sz w:val="20"/>
          <w:szCs w:val="20"/>
          <w:lang w:val="en-GB"/>
        </w:rPr>
        <w:t xml:space="preserve"> of</w:t>
      </w:r>
      <w:r w:rsidR="00B33A30" w:rsidRPr="00F627D4">
        <w:rPr>
          <w:rFonts w:ascii="Arial" w:hAnsi="Arial" w:cs="Arial"/>
          <w:sz w:val="20"/>
          <w:szCs w:val="20"/>
          <w:lang w:val="en-GB"/>
        </w:rPr>
        <w:t xml:space="preserve"> </w:t>
      </w:r>
      <w:r w:rsidR="00020A46" w:rsidRPr="00F627D4">
        <w:rPr>
          <w:rFonts w:ascii="Arial" w:hAnsi="Arial" w:cs="Arial"/>
          <w:sz w:val="20"/>
          <w:szCs w:val="20"/>
          <w:lang w:val="en-GB"/>
        </w:rPr>
        <w:t>after-hours</w:t>
      </w:r>
      <w:r w:rsidR="00B33A30" w:rsidRPr="00F627D4">
        <w:rPr>
          <w:rFonts w:ascii="Arial" w:hAnsi="Arial" w:cs="Arial"/>
          <w:sz w:val="20"/>
          <w:szCs w:val="20"/>
          <w:lang w:val="en-GB"/>
        </w:rPr>
        <w:t xml:space="preserve"> care planning for the Northe</w:t>
      </w:r>
      <w:r w:rsidR="005B42BB" w:rsidRPr="00F627D4">
        <w:rPr>
          <w:rFonts w:ascii="Arial" w:hAnsi="Arial" w:cs="Arial"/>
          <w:sz w:val="20"/>
          <w:szCs w:val="20"/>
          <w:lang w:val="en-GB"/>
        </w:rPr>
        <w:t>r</w:t>
      </w:r>
      <w:r w:rsidR="00B33A30" w:rsidRPr="00F627D4">
        <w:rPr>
          <w:rFonts w:ascii="Arial" w:hAnsi="Arial" w:cs="Arial"/>
          <w:sz w:val="20"/>
          <w:szCs w:val="20"/>
          <w:lang w:val="en-GB"/>
        </w:rPr>
        <w:t>n Melbourne Medicare Local</w:t>
      </w:r>
      <w:r w:rsidR="007505EA" w:rsidRPr="00F627D4">
        <w:rPr>
          <w:rFonts w:ascii="Arial" w:hAnsi="Arial" w:cs="Arial"/>
          <w:sz w:val="20"/>
          <w:szCs w:val="20"/>
          <w:lang w:val="en-GB"/>
        </w:rPr>
        <w:t xml:space="preserve"> (NMML)</w:t>
      </w:r>
      <w:r w:rsidR="00B33A30" w:rsidRPr="00F627D4">
        <w:rPr>
          <w:rFonts w:ascii="Arial" w:hAnsi="Arial" w:cs="Arial"/>
          <w:sz w:val="20"/>
          <w:szCs w:val="20"/>
          <w:lang w:val="en-GB"/>
        </w:rPr>
        <w:t xml:space="preserve">. </w:t>
      </w:r>
      <w:r w:rsidR="00E7017C" w:rsidRPr="00F627D4">
        <w:rPr>
          <w:rFonts w:ascii="Arial" w:hAnsi="Arial" w:cs="Arial"/>
          <w:sz w:val="20"/>
          <w:szCs w:val="20"/>
          <w:lang w:val="en-GB"/>
        </w:rPr>
        <w:t xml:space="preserve">EFHIA works by assessing the potential impacts of a policy, proposal or plan. In this instance </w:t>
      </w:r>
      <w:r w:rsidR="00B33A30" w:rsidRPr="00F627D4">
        <w:rPr>
          <w:rFonts w:ascii="Arial" w:hAnsi="Arial" w:cs="Arial"/>
          <w:sz w:val="20"/>
          <w:szCs w:val="20"/>
          <w:lang w:val="en-GB"/>
        </w:rPr>
        <w:t xml:space="preserve">the EFHIA </w:t>
      </w:r>
      <w:r w:rsidR="005B42BB" w:rsidRPr="00F627D4">
        <w:rPr>
          <w:rFonts w:ascii="Arial" w:hAnsi="Arial" w:cs="Arial"/>
          <w:sz w:val="20"/>
          <w:szCs w:val="20"/>
          <w:lang w:val="en-GB"/>
        </w:rPr>
        <w:t>assesse</w:t>
      </w:r>
      <w:r w:rsidR="00E7017C" w:rsidRPr="00F627D4">
        <w:rPr>
          <w:rFonts w:ascii="Arial" w:hAnsi="Arial" w:cs="Arial"/>
          <w:sz w:val="20"/>
          <w:szCs w:val="20"/>
          <w:lang w:val="en-GB"/>
        </w:rPr>
        <w:t>d</w:t>
      </w:r>
      <w:r w:rsidR="00B33A30" w:rsidRPr="00F627D4">
        <w:rPr>
          <w:rFonts w:ascii="Arial" w:hAnsi="Arial" w:cs="Arial"/>
          <w:sz w:val="20"/>
          <w:szCs w:val="20"/>
          <w:lang w:val="en-GB"/>
        </w:rPr>
        <w:t xml:space="preserve"> the expression of interest </w:t>
      </w:r>
      <w:r w:rsidR="009E4275" w:rsidRPr="00F627D4">
        <w:rPr>
          <w:rFonts w:ascii="Arial" w:hAnsi="Arial" w:cs="Arial"/>
          <w:sz w:val="20"/>
          <w:szCs w:val="20"/>
          <w:lang w:val="en-GB"/>
        </w:rPr>
        <w:t xml:space="preserve">that was successful in the tendering process </w:t>
      </w:r>
      <w:r w:rsidR="0022099C" w:rsidRPr="00F627D4">
        <w:rPr>
          <w:rFonts w:ascii="Arial" w:hAnsi="Arial" w:cs="Arial"/>
          <w:sz w:val="20"/>
          <w:szCs w:val="20"/>
          <w:lang w:val="en-GB"/>
        </w:rPr>
        <w:t>for extending</w:t>
      </w:r>
      <w:r w:rsidR="005B42BB" w:rsidRPr="00F627D4">
        <w:rPr>
          <w:rFonts w:ascii="Arial" w:hAnsi="Arial" w:cs="Arial"/>
          <w:sz w:val="20"/>
          <w:szCs w:val="20"/>
        </w:rPr>
        <w:t xml:space="preserve"> </w:t>
      </w:r>
      <w:r w:rsidR="00020A46" w:rsidRPr="00F627D4">
        <w:rPr>
          <w:rFonts w:ascii="Arial" w:hAnsi="Arial" w:cs="Arial"/>
          <w:sz w:val="20"/>
          <w:szCs w:val="20"/>
        </w:rPr>
        <w:t>after-hours</w:t>
      </w:r>
      <w:r w:rsidR="005B42BB" w:rsidRPr="00F627D4">
        <w:rPr>
          <w:rFonts w:ascii="Arial" w:hAnsi="Arial" w:cs="Arial"/>
          <w:sz w:val="20"/>
          <w:szCs w:val="20"/>
        </w:rPr>
        <w:t xml:space="preserve"> services </w:t>
      </w:r>
      <w:r w:rsidR="009E4275" w:rsidRPr="00F627D4">
        <w:rPr>
          <w:rFonts w:ascii="Arial" w:hAnsi="Arial" w:cs="Arial"/>
          <w:sz w:val="20"/>
          <w:szCs w:val="20"/>
        </w:rPr>
        <w:t xml:space="preserve">to </w:t>
      </w:r>
      <w:r w:rsidR="00074D44" w:rsidRPr="00F627D4">
        <w:rPr>
          <w:rFonts w:ascii="Arial" w:hAnsi="Arial" w:cs="Arial"/>
          <w:sz w:val="20"/>
          <w:szCs w:val="20"/>
        </w:rPr>
        <w:t>cover unsociable</w:t>
      </w:r>
      <w:r w:rsidR="005B42BB" w:rsidRPr="00F627D4">
        <w:rPr>
          <w:rFonts w:ascii="Arial" w:hAnsi="Arial" w:cs="Arial"/>
          <w:sz w:val="20"/>
          <w:szCs w:val="20"/>
        </w:rPr>
        <w:t xml:space="preserve"> hours</w:t>
      </w:r>
      <w:r w:rsidR="00074D44" w:rsidRPr="00F627D4">
        <w:rPr>
          <w:rFonts w:ascii="Arial" w:hAnsi="Arial" w:cs="Arial"/>
          <w:sz w:val="20"/>
          <w:szCs w:val="20"/>
        </w:rPr>
        <w:t xml:space="preserve"> in the Medicare Local region</w:t>
      </w:r>
      <w:r w:rsidR="005B42BB" w:rsidRPr="00F627D4">
        <w:rPr>
          <w:rFonts w:ascii="Arial" w:hAnsi="Arial" w:cs="Arial"/>
          <w:sz w:val="20"/>
          <w:szCs w:val="20"/>
        </w:rPr>
        <w:t xml:space="preserve">. </w:t>
      </w:r>
      <w:r w:rsidR="007505EA" w:rsidRPr="00F627D4">
        <w:rPr>
          <w:rFonts w:ascii="Arial" w:hAnsi="Arial" w:cs="Arial"/>
          <w:sz w:val="20"/>
          <w:szCs w:val="20"/>
        </w:rPr>
        <w:t>The EFHIA was undertaken by staff from the Centre for Health Equity Training, Research and Evaluation, in collaboration with NMML,</w:t>
      </w:r>
      <w:r w:rsidR="007505EA" w:rsidRPr="00F627D4">
        <w:rPr>
          <w:rFonts w:ascii="Arial" w:hAnsi="Arial" w:cs="Arial"/>
          <w:sz w:val="20"/>
          <w:szCs w:val="20"/>
          <w:lang w:val="en-GB"/>
        </w:rPr>
        <w:t xml:space="preserve"> as part of a research project piloting the use of EFHIA on local planning for after-hours care by Medicare Locals and Local Health Districts</w:t>
      </w:r>
      <w:r w:rsidR="007505EA" w:rsidRPr="00F627D4">
        <w:rPr>
          <w:rFonts w:ascii="Arial" w:hAnsi="Arial" w:cs="Arial"/>
          <w:sz w:val="20"/>
          <w:szCs w:val="20"/>
        </w:rPr>
        <w:t xml:space="preserve">. </w:t>
      </w:r>
      <w:r w:rsidR="005B42BB" w:rsidRPr="00F627D4">
        <w:rPr>
          <w:rFonts w:ascii="Arial" w:hAnsi="Arial" w:cs="Arial"/>
          <w:sz w:val="20"/>
          <w:szCs w:val="20"/>
        </w:rPr>
        <w:t xml:space="preserve">The report lays out the steps of the EFHIA and outlines recommendations </w:t>
      </w:r>
      <w:r w:rsidR="00E7017C" w:rsidRPr="00F627D4">
        <w:rPr>
          <w:rFonts w:ascii="Arial" w:hAnsi="Arial" w:cs="Arial"/>
          <w:sz w:val="20"/>
          <w:szCs w:val="20"/>
        </w:rPr>
        <w:t xml:space="preserve">to assist NMML </w:t>
      </w:r>
      <w:r w:rsidR="005B42BB" w:rsidRPr="00F627D4">
        <w:rPr>
          <w:rFonts w:ascii="Arial" w:hAnsi="Arial" w:cs="Arial"/>
          <w:sz w:val="20"/>
          <w:szCs w:val="20"/>
        </w:rPr>
        <w:t>to further improve the equity and access of the services provided.</w:t>
      </w:r>
      <w:r w:rsidR="00E7017C" w:rsidRPr="00F627D4">
        <w:rPr>
          <w:rFonts w:ascii="Arial" w:hAnsi="Arial" w:cs="Arial"/>
          <w:sz w:val="20"/>
          <w:szCs w:val="20"/>
        </w:rPr>
        <w:t xml:space="preserve"> </w:t>
      </w:r>
      <w:r w:rsidR="00C62C2C" w:rsidRPr="00F627D4">
        <w:rPr>
          <w:rFonts w:ascii="Arial" w:hAnsi="Arial" w:cs="Arial"/>
          <w:sz w:val="20"/>
          <w:szCs w:val="20"/>
        </w:rPr>
        <w:t>Sources of information included the existing needs assessment and population profile, a review of the literature on equity and after hours service provision, and local and national expert opinion. Using this information t</w:t>
      </w:r>
      <w:r w:rsidR="00E7017C" w:rsidRPr="00F627D4">
        <w:rPr>
          <w:rFonts w:ascii="Arial" w:hAnsi="Arial" w:cs="Arial"/>
          <w:sz w:val="20"/>
          <w:szCs w:val="20"/>
        </w:rPr>
        <w:t>he EFHIA assessed the equity implications of the expression of interest against established dimensions of equitable access to quality services; availability, appropriateness, affordability, continuity, coordination, quality, comprehensiveness and monitoring and reporting. The assessment showed that the expression of interest includes equity-related information which is likely to result in positive health impacts and mitigate potential inequities. There are also areas wh</w:t>
      </w:r>
      <w:r w:rsidR="00AB2C53" w:rsidRPr="00F627D4">
        <w:rPr>
          <w:rFonts w:ascii="Arial" w:hAnsi="Arial" w:cs="Arial"/>
          <w:sz w:val="20"/>
          <w:szCs w:val="20"/>
        </w:rPr>
        <w:t>ere</w:t>
      </w:r>
      <w:r w:rsidR="00E7017C" w:rsidRPr="00F627D4">
        <w:rPr>
          <w:rFonts w:ascii="Arial" w:hAnsi="Arial" w:cs="Arial"/>
          <w:sz w:val="20"/>
          <w:szCs w:val="20"/>
        </w:rPr>
        <w:t xml:space="preserve"> NMML can facilitate to improve equity, including strengthening access to General Practice in normal and unsociable hours, the collection of new data and information, training about different population groups accessing services, and routine monitoring of service reach </w:t>
      </w:r>
      <w:r w:rsidR="00AB2C53" w:rsidRPr="00F627D4">
        <w:rPr>
          <w:rFonts w:ascii="Arial" w:hAnsi="Arial" w:cs="Arial"/>
          <w:sz w:val="20"/>
          <w:szCs w:val="20"/>
        </w:rPr>
        <w:t xml:space="preserve">to different population groups. Specific recommendations are presented across the dimensions of equity used to assess the expression of interest. </w:t>
      </w:r>
    </w:p>
    <w:p w:rsidR="00404BFE" w:rsidRDefault="00404BFE" w:rsidP="00404BFE">
      <w:pPr>
        <w:spacing w:after="0"/>
        <w:contextualSpacing/>
        <w:jc w:val="both"/>
        <w:rPr>
          <w:rStyle w:val="Heading1Char"/>
        </w:rPr>
      </w:pPr>
      <w:bookmarkStart w:id="4" w:name="_Toc348975177"/>
    </w:p>
    <w:p w:rsidR="00404BFE" w:rsidRDefault="00404BFE" w:rsidP="00404BFE">
      <w:pPr>
        <w:spacing w:after="0"/>
        <w:contextualSpacing/>
        <w:jc w:val="both"/>
        <w:rPr>
          <w:rStyle w:val="Heading1Char"/>
        </w:rPr>
      </w:pPr>
    </w:p>
    <w:p w:rsidR="00AB2C53" w:rsidRDefault="00AB2C53" w:rsidP="00404BFE">
      <w:pPr>
        <w:spacing w:after="0"/>
        <w:contextualSpacing/>
        <w:jc w:val="both"/>
        <w:rPr>
          <w:rStyle w:val="Heading1Char"/>
        </w:rPr>
      </w:pPr>
      <w:r w:rsidRPr="00404BFE">
        <w:rPr>
          <w:rStyle w:val="Heading1Char"/>
        </w:rPr>
        <w:t>Glossary</w:t>
      </w:r>
      <w:bookmarkEnd w:id="4"/>
    </w:p>
    <w:p w:rsidR="00404BFE" w:rsidRPr="00404BFE" w:rsidRDefault="00404BFE" w:rsidP="00404BFE">
      <w:pPr>
        <w:spacing w:after="0"/>
        <w:contextualSpacing/>
        <w:jc w:val="both"/>
        <w:rPr>
          <w:rStyle w:val="Heading1Cha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404BFE" w:rsidTr="00404BFE">
        <w:tc>
          <w:tcPr>
            <w:tcW w:w="1242" w:type="dxa"/>
          </w:tcPr>
          <w:p w:rsidR="00404BFE" w:rsidRDefault="00404BFE" w:rsidP="00404BFE">
            <w:pPr>
              <w:contextualSpacing/>
              <w:jc w:val="both"/>
              <w:rPr>
                <w:rFonts w:ascii="Arial" w:hAnsi="Arial" w:cs="Arial"/>
                <w:sz w:val="20"/>
                <w:szCs w:val="20"/>
              </w:rPr>
            </w:pPr>
            <w:r w:rsidRPr="00F627D4">
              <w:rPr>
                <w:rFonts w:ascii="Arial" w:hAnsi="Arial" w:cs="Arial"/>
                <w:sz w:val="20"/>
                <w:szCs w:val="20"/>
              </w:rPr>
              <w:t>EFHIA</w:t>
            </w:r>
          </w:p>
        </w:tc>
        <w:tc>
          <w:tcPr>
            <w:tcW w:w="8000" w:type="dxa"/>
          </w:tcPr>
          <w:p w:rsidR="00404BFE" w:rsidRDefault="00404BFE" w:rsidP="00404BFE">
            <w:pPr>
              <w:contextualSpacing/>
              <w:jc w:val="both"/>
              <w:rPr>
                <w:rFonts w:ascii="Arial" w:hAnsi="Arial" w:cs="Arial"/>
                <w:sz w:val="20"/>
                <w:szCs w:val="20"/>
              </w:rPr>
            </w:pPr>
            <w:r>
              <w:rPr>
                <w:rFonts w:ascii="Arial" w:hAnsi="Arial" w:cs="Arial"/>
                <w:sz w:val="20"/>
                <w:szCs w:val="20"/>
              </w:rPr>
              <w:t>Equity F</w:t>
            </w:r>
            <w:r w:rsidRPr="00F627D4">
              <w:rPr>
                <w:rFonts w:ascii="Arial" w:hAnsi="Arial" w:cs="Arial"/>
                <w:sz w:val="20"/>
                <w:szCs w:val="20"/>
              </w:rPr>
              <w:t>ocussed Health Impact Assessment</w:t>
            </w:r>
          </w:p>
        </w:tc>
      </w:tr>
      <w:tr w:rsidR="00404BFE" w:rsidTr="00404BFE">
        <w:tc>
          <w:tcPr>
            <w:tcW w:w="1242" w:type="dxa"/>
          </w:tcPr>
          <w:p w:rsidR="00404BFE" w:rsidRDefault="00404BFE" w:rsidP="00404BFE">
            <w:pPr>
              <w:contextualSpacing/>
              <w:jc w:val="both"/>
              <w:rPr>
                <w:rFonts w:ascii="Arial" w:hAnsi="Arial" w:cs="Arial"/>
                <w:sz w:val="20"/>
                <w:szCs w:val="20"/>
              </w:rPr>
            </w:pPr>
          </w:p>
        </w:tc>
        <w:tc>
          <w:tcPr>
            <w:tcW w:w="8000" w:type="dxa"/>
          </w:tcPr>
          <w:p w:rsidR="00404BFE" w:rsidRDefault="00404BFE" w:rsidP="00404BFE">
            <w:pPr>
              <w:contextualSpacing/>
              <w:jc w:val="both"/>
              <w:rPr>
                <w:rFonts w:ascii="Arial" w:hAnsi="Arial" w:cs="Arial"/>
                <w:sz w:val="20"/>
                <w:szCs w:val="20"/>
              </w:rPr>
            </w:pPr>
          </w:p>
        </w:tc>
      </w:tr>
      <w:tr w:rsidR="00404BFE" w:rsidTr="00404BFE">
        <w:tc>
          <w:tcPr>
            <w:tcW w:w="1242" w:type="dxa"/>
          </w:tcPr>
          <w:p w:rsidR="00404BFE" w:rsidRDefault="00404BFE" w:rsidP="00404BFE">
            <w:pPr>
              <w:contextualSpacing/>
              <w:jc w:val="both"/>
              <w:rPr>
                <w:rFonts w:ascii="Arial" w:hAnsi="Arial" w:cs="Arial"/>
                <w:sz w:val="20"/>
                <w:szCs w:val="20"/>
              </w:rPr>
            </w:pPr>
            <w:r w:rsidRPr="00F627D4">
              <w:rPr>
                <w:rFonts w:ascii="Arial" w:hAnsi="Arial" w:cs="Arial"/>
                <w:sz w:val="20"/>
                <w:szCs w:val="20"/>
              </w:rPr>
              <w:t>NMML</w:t>
            </w:r>
          </w:p>
        </w:tc>
        <w:tc>
          <w:tcPr>
            <w:tcW w:w="8000" w:type="dxa"/>
          </w:tcPr>
          <w:p w:rsidR="00404BFE" w:rsidRDefault="00404BFE" w:rsidP="00404BFE">
            <w:pPr>
              <w:contextualSpacing/>
              <w:jc w:val="both"/>
              <w:rPr>
                <w:rFonts w:ascii="Arial" w:hAnsi="Arial" w:cs="Arial"/>
                <w:sz w:val="20"/>
                <w:szCs w:val="20"/>
              </w:rPr>
            </w:pPr>
            <w:r w:rsidRPr="00F627D4">
              <w:rPr>
                <w:rFonts w:ascii="Arial" w:hAnsi="Arial" w:cs="Arial"/>
                <w:sz w:val="20"/>
                <w:szCs w:val="20"/>
              </w:rPr>
              <w:t>Northern Melbourne Medicare Local</w:t>
            </w:r>
          </w:p>
        </w:tc>
      </w:tr>
      <w:tr w:rsidR="00404BFE" w:rsidTr="00404BFE">
        <w:tc>
          <w:tcPr>
            <w:tcW w:w="1242" w:type="dxa"/>
          </w:tcPr>
          <w:p w:rsidR="00404BFE" w:rsidRDefault="00404BFE" w:rsidP="00404BFE">
            <w:pPr>
              <w:contextualSpacing/>
              <w:jc w:val="both"/>
              <w:rPr>
                <w:rFonts w:ascii="Arial" w:hAnsi="Arial" w:cs="Arial"/>
                <w:sz w:val="20"/>
                <w:szCs w:val="20"/>
              </w:rPr>
            </w:pPr>
          </w:p>
        </w:tc>
        <w:tc>
          <w:tcPr>
            <w:tcW w:w="8000" w:type="dxa"/>
          </w:tcPr>
          <w:p w:rsidR="00404BFE" w:rsidRDefault="00404BFE" w:rsidP="00404BFE">
            <w:pPr>
              <w:contextualSpacing/>
              <w:jc w:val="both"/>
              <w:rPr>
                <w:rFonts w:ascii="Arial" w:hAnsi="Arial" w:cs="Arial"/>
                <w:sz w:val="20"/>
                <w:szCs w:val="20"/>
              </w:rPr>
            </w:pPr>
          </w:p>
        </w:tc>
      </w:tr>
      <w:tr w:rsidR="00404BFE" w:rsidTr="00404BFE">
        <w:tc>
          <w:tcPr>
            <w:tcW w:w="1242" w:type="dxa"/>
          </w:tcPr>
          <w:p w:rsidR="00404BFE" w:rsidRDefault="00404BFE" w:rsidP="00F33687">
            <w:pPr>
              <w:contextualSpacing/>
              <w:jc w:val="both"/>
              <w:rPr>
                <w:rFonts w:ascii="Arial" w:hAnsi="Arial" w:cs="Arial"/>
                <w:sz w:val="20"/>
                <w:szCs w:val="20"/>
              </w:rPr>
            </w:pPr>
            <w:r w:rsidRPr="00F627D4">
              <w:rPr>
                <w:rFonts w:ascii="Arial" w:hAnsi="Arial" w:cs="Arial"/>
                <w:sz w:val="20"/>
                <w:szCs w:val="20"/>
              </w:rPr>
              <w:t>CALD</w:t>
            </w:r>
          </w:p>
        </w:tc>
        <w:tc>
          <w:tcPr>
            <w:tcW w:w="8000" w:type="dxa"/>
          </w:tcPr>
          <w:p w:rsidR="00404BFE" w:rsidRDefault="00404BFE" w:rsidP="00F33687">
            <w:pPr>
              <w:contextualSpacing/>
              <w:jc w:val="both"/>
              <w:rPr>
                <w:rFonts w:ascii="Arial" w:hAnsi="Arial" w:cs="Arial"/>
                <w:sz w:val="20"/>
                <w:szCs w:val="20"/>
              </w:rPr>
            </w:pPr>
            <w:r w:rsidRPr="00F627D4">
              <w:rPr>
                <w:rFonts w:ascii="Arial" w:hAnsi="Arial" w:cs="Arial"/>
                <w:sz w:val="20"/>
                <w:szCs w:val="20"/>
              </w:rPr>
              <w:t>Culturally and Linguistically Diverse</w:t>
            </w:r>
          </w:p>
        </w:tc>
      </w:tr>
      <w:tr w:rsidR="00404BFE" w:rsidTr="00404BFE">
        <w:tc>
          <w:tcPr>
            <w:tcW w:w="1242" w:type="dxa"/>
          </w:tcPr>
          <w:p w:rsidR="00404BFE" w:rsidRDefault="00404BFE" w:rsidP="00404BFE">
            <w:pPr>
              <w:contextualSpacing/>
              <w:jc w:val="both"/>
              <w:rPr>
                <w:rFonts w:ascii="Arial" w:hAnsi="Arial" w:cs="Arial"/>
                <w:sz w:val="20"/>
                <w:szCs w:val="20"/>
              </w:rPr>
            </w:pPr>
          </w:p>
        </w:tc>
        <w:tc>
          <w:tcPr>
            <w:tcW w:w="8000" w:type="dxa"/>
          </w:tcPr>
          <w:p w:rsidR="00404BFE" w:rsidRDefault="00404BFE" w:rsidP="00404BFE">
            <w:pPr>
              <w:contextualSpacing/>
              <w:jc w:val="both"/>
              <w:rPr>
                <w:rFonts w:ascii="Arial" w:hAnsi="Arial" w:cs="Arial"/>
                <w:sz w:val="20"/>
                <w:szCs w:val="20"/>
              </w:rPr>
            </w:pPr>
          </w:p>
        </w:tc>
      </w:tr>
      <w:tr w:rsidR="00404BFE" w:rsidTr="00404BFE">
        <w:tc>
          <w:tcPr>
            <w:tcW w:w="1242" w:type="dxa"/>
          </w:tcPr>
          <w:p w:rsidR="00404BFE" w:rsidRDefault="00404BFE" w:rsidP="00404BFE">
            <w:pPr>
              <w:contextualSpacing/>
              <w:jc w:val="both"/>
              <w:rPr>
                <w:rFonts w:ascii="Arial" w:hAnsi="Arial" w:cs="Arial"/>
                <w:sz w:val="20"/>
                <w:szCs w:val="20"/>
              </w:rPr>
            </w:pPr>
            <w:r w:rsidRPr="00F627D4">
              <w:rPr>
                <w:rFonts w:ascii="Arial" w:hAnsi="Arial" w:cs="Arial"/>
                <w:sz w:val="20"/>
                <w:szCs w:val="20"/>
              </w:rPr>
              <w:t xml:space="preserve">SES </w:t>
            </w:r>
          </w:p>
        </w:tc>
        <w:tc>
          <w:tcPr>
            <w:tcW w:w="8000" w:type="dxa"/>
          </w:tcPr>
          <w:p w:rsidR="00404BFE" w:rsidRDefault="00404BFE" w:rsidP="00404BFE">
            <w:pPr>
              <w:contextualSpacing/>
              <w:jc w:val="both"/>
              <w:rPr>
                <w:rFonts w:ascii="Arial" w:hAnsi="Arial" w:cs="Arial"/>
                <w:sz w:val="20"/>
                <w:szCs w:val="20"/>
              </w:rPr>
            </w:pPr>
            <w:r w:rsidRPr="00F627D4">
              <w:rPr>
                <w:rFonts w:ascii="Arial" w:hAnsi="Arial" w:cs="Arial"/>
                <w:sz w:val="20"/>
                <w:szCs w:val="20"/>
              </w:rPr>
              <w:t xml:space="preserve">Socio-economic status </w:t>
            </w:r>
          </w:p>
        </w:tc>
      </w:tr>
    </w:tbl>
    <w:p w:rsidR="00404BFE" w:rsidRDefault="00404BFE" w:rsidP="00404BFE">
      <w:pPr>
        <w:spacing w:after="0"/>
        <w:contextualSpacing/>
        <w:jc w:val="both"/>
        <w:rPr>
          <w:rFonts w:ascii="Arial" w:hAnsi="Arial" w:cs="Arial"/>
          <w:sz w:val="20"/>
          <w:szCs w:val="20"/>
        </w:rPr>
      </w:pPr>
    </w:p>
    <w:p w:rsidR="00404BFE" w:rsidRDefault="00404BFE">
      <w:pPr>
        <w:rPr>
          <w:rStyle w:val="Heading1Char"/>
        </w:rPr>
      </w:pPr>
      <w:bookmarkStart w:id="5" w:name="_Toc348975178"/>
      <w:r>
        <w:rPr>
          <w:rStyle w:val="Heading1Char"/>
        </w:rPr>
        <w:br w:type="page"/>
      </w:r>
    </w:p>
    <w:p w:rsidR="002C4438" w:rsidRPr="00404BFE" w:rsidRDefault="002C4438" w:rsidP="00404BFE">
      <w:pPr>
        <w:spacing w:after="0"/>
        <w:contextualSpacing/>
        <w:jc w:val="both"/>
        <w:rPr>
          <w:rStyle w:val="Heading1Char"/>
        </w:rPr>
      </w:pPr>
      <w:r w:rsidRPr="00404BFE">
        <w:rPr>
          <w:rStyle w:val="Heading1Char"/>
        </w:rPr>
        <w:t>Background</w:t>
      </w:r>
      <w:bookmarkEnd w:id="0"/>
      <w:bookmarkEnd w:id="1"/>
      <w:bookmarkEnd w:id="5"/>
    </w:p>
    <w:p w:rsidR="00404BFE" w:rsidRDefault="00404BFE" w:rsidP="00404BFE">
      <w:pPr>
        <w:spacing w:after="0"/>
        <w:contextualSpacing/>
        <w:jc w:val="both"/>
        <w:rPr>
          <w:rFonts w:ascii="Arial" w:hAnsi="Arial" w:cs="Arial"/>
          <w:sz w:val="20"/>
          <w:szCs w:val="20"/>
          <w:lang w:val="en-GB"/>
        </w:rPr>
      </w:pPr>
    </w:p>
    <w:p w:rsidR="002C4438" w:rsidRPr="00F627D4" w:rsidRDefault="002C4438" w:rsidP="00404BFE">
      <w:pPr>
        <w:spacing w:after="0"/>
        <w:contextualSpacing/>
        <w:jc w:val="both"/>
        <w:rPr>
          <w:rFonts w:ascii="Arial" w:hAnsi="Arial" w:cs="Arial"/>
          <w:sz w:val="20"/>
          <w:szCs w:val="20"/>
          <w:lang w:val="en-GB"/>
        </w:rPr>
      </w:pPr>
      <w:r w:rsidRPr="00F627D4">
        <w:rPr>
          <w:rFonts w:ascii="Arial" w:hAnsi="Arial" w:cs="Arial"/>
          <w:sz w:val="20"/>
          <w:szCs w:val="20"/>
          <w:lang w:val="en-GB"/>
        </w:rPr>
        <w:t>This EFHIA was carried out as part of</w:t>
      </w:r>
      <w:r w:rsidR="007505EA" w:rsidRPr="00F627D4">
        <w:rPr>
          <w:rFonts w:ascii="Arial" w:hAnsi="Arial" w:cs="Arial"/>
          <w:sz w:val="20"/>
          <w:szCs w:val="20"/>
          <w:lang w:val="en-GB"/>
        </w:rPr>
        <w:t xml:space="preserve"> a research </w:t>
      </w:r>
      <w:r w:rsidRPr="00F627D4">
        <w:rPr>
          <w:rFonts w:ascii="Arial" w:hAnsi="Arial" w:cs="Arial"/>
          <w:sz w:val="20"/>
          <w:szCs w:val="20"/>
          <w:lang w:val="en-GB"/>
        </w:rPr>
        <w:t xml:space="preserve">project piloting the use of EFHIA on local planning for </w:t>
      </w:r>
      <w:r w:rsidR="00020A46" w:rsidRPr="00F627D4">
        <w:rPr>
          <w:rFonts w:ascii="Arial" w:hAnsi="Arial" w:cs="Arial"/>
          <w:sz w:val="20"/>
          <w:szCs w:val="20"/>
          <w:lang w:val="en-GB"/>
        </w:rPr>
        <w:t>after-hours</w:t>
      </w:r>
      <w:r w:rsidR="00630EC2" w:rsidRPr="00F627D4">
        <w:rPr>
          <w:rFonts w:ascii="Arial" w:hAnsi="Arial" w:cs="Arial"/>
          <w:sz w:val="20"/>
          <w:szCs w:val="20"/>
          <w:lang w:val="en-GB"/>
        </w:rPr>
        <w:t xml:space="preserve"> care by Medicare Locals and L</w:t>
      </w:r>
      <w:r w:rsidRPr="00F627D4">
        <w:rPr>
          <w:rFonts w:ascii="Arial" w:hAnsi="Arial" w:cs="Arial"/>
          <w:sz w:val="20"/>
          <w:szCs w:val="20"/>
          <w:lang w:val="en-GB"/>
        </w:rPr>
        <w:t xml:space="preserve">ocal </w:t>
      </w:r>
      <w:r w:rsidR="00630EC2" w:rsidRPr="00F627D4">
        <w:rPr>
          <w:rFonts w:ascii="Arial" w:hAnsi="Arial" w:cs="Arial"/>
          <w:sz w:val="20"/>
          <w:szCs w:val="20"/>
          <w:lang w:val="en-GB"/>
        </w:rPr>
        <w:t>H</w:t>
      </w:r>
      <w:r w:rsidRPr="00F627D4">
        <w:rPr>
          <w:rFonts w:ascii="Arial" w:hAnsi="Arial" w:cs="Arial"/>
          <w:sz w:val="20"/>
          <w:szCs w:val="20"/>
          <w:lang w:val="en-GB"/>
        </w:rPr>
        <w:t>ealth Districts.</w:t>
      </w:r>
    </w:p>
    <w:p w:rsidR="00404BFE" w:rsidRDefault="00404BFE" w:rsidP="00404BFE">
      <w:pPr>
        <w:pStyle w:val="Heading2"/>
        <w:spacing w:before="0" w:line="276" w:lineRule="auto"/>
        <w:contextualSpacing/>
        <w:jc w:val="both"/>
        <w:rPr>
          <w:rFonts w:ascii="Arial" w:hAnsi="Arial" w:cs="Arial"/>
          <w:sz w:val="20"/>
          <w:szCs w:val="20"/>
          <w:lang w:val="en-GB"/>
        </w:rPr>
      </w:pPr>
      <w:bookmarkStart w:id="6" w:name="_Toc341267670"/>
      <w:bookmarkStart w:id="7" w:name="_Toc341272107"/>
      <w:bookmarkStart w:id="8" w:name="_Toc348975179"/>
    </w:p>
    <w:p w:rsidR="00E22D57" w:rsidRDefault="00E22D57" w:rsidP="00404BFE">
      <w:pPr>
        <w:pStyle w:val="Heading2"/>
        <w:spacing w:before="0" w:line="276" w:lineRule="auto"/>
        <w:contextualSpacing/>
        <w:jc w:val="both"/>
        <w:rPr>
          <w:rFonts w:ascii="Arial" w:hAnsi="Arial" w:cs="Arial"/>
          <w:color w:val="1F497D" w:themeColor="text2"/>
          <w:sz w:val="22"/>
          <w:szCs w:val="20"/>
          <w:lang w:val="en-GB"/>
        </w:rPr>
      </w:pPr>
    </w:p>
    <w:p w:rsidR="002C4438" w:rsidRPr="00404BFE" w:rsidRDefault="002C4438" w:rsidP="00404BFE">
      <w:pPr>
        <w:pStyle w:val="Heading2"/>
        <w:spacing w:before="0" w:line="276" w:lineRule="auto"/>
        <w:contextualSpacing/>
        <w:jc w:val="both"/>
        <w:rPr>
          <w:rFonts w:ascii="Arial" w:hAnsi="Arial" w:cs="Arial"/>
          <w:color w:val="1F497D" w:themeColor="text2"/>
          <w:sz w:val="22"/>
          <w:szCs w:val="20"/>
          <w:lang w:val="en-GB"/>
        </w:rPr>
      </w:pPr>
      <w:r w:rsidRPr="00404BFE">
        <w:rPr>
          <w:rFonts w:ascii="Arial" w:hAnsi="Arial" w:cs="Arial"/>
          <w:color w:val="1F497D" w:themeColor="text2"/>
          <w:sz w:val="22"/>
          <w:szCs w:val="20"/>
          <w:lang w:val="en-GB"/>
        </w:rPr>
        <w:t>The project</w:t>
      </w:r>
      <w:bookmarkEnd w:id="6"/>
      <w:bookmarkEnd w:id="7"/>
      <w:bookmarkEnd w:id="8"/>
    </w:p>
    <w:p w:rsidR="00404BFE" w:rsidRDefault="00404BFE" w:rsidP="00E22D57">
      <w:pPr>
        <w:spacing w:after="0"/>
        <w:contextualSpacing/>
        <w:jc w:val="both"/>
        <w:rPr>
          <w:rFonts w:ascii="Arial" w:hAnsi="Arial" w:cs="Arial"/>
          <w:sz w:val="20"/>
          <w:szCs w:val="20"/>
          <w:lang w:val="en-GB"/>
        </w:rPr>
      </w:pPr>
    </w:p>
    <w:p w:rsidR="002C4438" w:rsidRPr="00F627D4" w:rsidRDefault="002C4438" w:rsidP="00404BFE">
      <w:pPr>
        <w:spacing w:after="0"/>
        <w:contextualSpacing/>
        <w:jc w:val="both"/>
        <w:rPr>
          <w:rFonts w:ascii="Arial" w:hAnsi="Arial" w:cs="Arial"/>
          <w:sz w:val="20"/>
          <w:szCs w:val="20"/>
          <w:lang w:val="en-GB"/>
        </w:rPr>
      </w:pPr>
      <w:r w:rsidRPr="00F627D4">
        <w:rPr>
          <w:rFonts w:ascii="Arial" w:hAnsi="Arial" w:cs="Arial"/>
          <w:sz w:val="20"/>
          <w:szCs w:val="20"/>
          <w:lang w:val="en-GB"/>
        </w:rPr>
        <w:t xml:space="preserve">Equity Focussed Health Impact Assessment (EFHIA) is a formal step wise process which involves a range of stakeholders in assessing the consequences of a proposed policy, program or project, before it is implemented. The needs of vulnerable populations are considered at each step and all the impacts - positive, negative </w:t>
      </w:r>
      <w:r w:rsidR="00EB742B" w:rsidRPr="00F627D4">
        <w:rPr>
          <w:rFonts w:ascii="Arial" w:hAnsi="Arial" w:cs="Arial"/>
          <w:sz w:val="20"/>
          <w:szCs w:val="20"/>
          <w:lang w:val="en-GB"/>
        </w:rPr>
        <w:t xml:space="preserve">or unintended are considered. </w:t>
      </w:r>
      <w:r w:rsidRPr="00F627D4">
        <w:rPr>
          <w:rFonts w:ascii="Arial" w:hAnsi="Arial" w:cs="Arial"/>
          <w:sz w:val="20"/>
          <w:szCs w:val="20"/>
          <w:lang w:val="en-GB"/>
        </w:rPr>
        <w:t>As a result it makes recommendations to improve the proposal so that any positive impacts are enhanced and negative or unin</w:t>
      </w:r>
      <w:r w:rsidR="00EB742B" w:rsidRPr="00F627D4">
        <w:rPr>
          <w:rFonts w:ascii="Arial" w:hAnsi="Arial" w:cs="Arial"/>
          <w:sz w:val="20"/>
          <w:szCs w:val="20"/>
          <w:lang w:val="en-GB"/>
        </w:rPr>
        <w:t xml:space="preserve">tended impacts are minimised. </w:t>
      </w:r>
      <w:r w:rsidRPr="00F627D4">
        <w:rPr>
          <w:rFonts w:ascii="Arial" w:hAnsi="Arial" w:cs="Arial"/>
          <w:sz w:val="20"/>
          <w:szCs w:val="20"/>
          <w:lang w:val="en-GB"/>
        </w:rPr>
        <w:t xml:space="preserve">The specific needs of vulnerable populations are considered at each stage to minimise unfair, unjust differential impacts between population groups. </w:t>
      </w:r>
    </w:p>
    <w:p w:rsidR="00404BFE" w:rsidRDefault="00404BFE" w:rsidP="00404BFE">
      <w:pPr>
        <w:spacing w:after="0"/>
        <w:contextualSpacing/>
        <w:jc w:val="both"/>
        <w:rPr>
          <w:rFonts w:ascii="Arial" w:hAnsi="Arial" w:cs="Arial"/>
          <w:sz w:val="20"/>
          <w:szCs w:val="20"/>
          <w:lang w:val="en-GB"/>
        </w:rPr>
      </w:pPr>
    </w:p>
    <w:p w:rsidR="002C4438" w:rsidRPr="00F627D4" w:rsidRDefault="002C4438" w:rsidP="00404BFE">
      <w:pPr>
        <w:spacing w:after="0"/>
        <w:contextualSpacing/>
        <w:jc w:val="both"/>
        <w:rPr>
          <w:rFonts w:ascii="Arial" w:hAnsi="Arial" w:cs="Arial"/>
          <w:b/>
          <w:sz w:val="20"/>
          <w:szCs w:val="20"/>
          <w:lang w:val="en-GB"/>
        </w:rPr>
      </w:pPr>
      <w:r w:rsidRPr="00F627D4">
        <w:rPr>
          <w:rFonts w:ascii="Arial" w:hAnsi="Arial" w:cs="Arial"/>
          <w:sz w:val="20"/>
          <w:szCs w:val="20"/>
          <w:lang w:val="en-GB"/>
        </w:rPr>
        <w:t xml:space="preserve">This project (‘The impact of a Rapid Equity Focussed Health Impact Assessment (EFHIA) on local planning for </w:t>
      </w:r>
      <w:r w:rsidR="00020A46" w:rsidRPr="00F627D4">
        <w:rPr>
          <w:rFonts w:ascii="Arial" w:hAnsi="Arial" w:cs="Arial"/>
          <w:sz w:val="20"/>
          <w:szCs w:val="20"/>
          <w:lang w:val="en-GB"/>
        </w:rPr>
        <w:t>after-hours</w:t>
      </w:r>
      <w:r w:rsidRPr="00F627D4">
        <w:rPr>
          <w:rFonts w:ascii="Arial" w:hAnsi="Arial" w:cs="Arial"/>
          <w:sz w:val="20"/>
          <w:szCs w:val="20"/>
          <w:lang w:val="en-GB"/>
        </w:rPr>
        <w:t xml:space="preserve"> care to better meet the needs of vulnerable populations’) aims to develop and evaluate EFHIA as a practical tool for Medicare Locals and Local Health Districts to use in modifying their service plans to engage vulnerable groups and address their needs.  It examines how feasible and effective this approach is.</w:t>
      </w:r>
      <w:r w:rsidR="00EB742B" w:rsidRPr="00F627D4">
        <w:rPr>
          <w:rFonts w:ascii="Arial" w:hAnsi="Arial" w:cs="Arial"/>
          <w:sz w:val="20"/>
          <w:szCs w:val="20"/>
          <w:lang w:val="en-GB"/>
        </w:rPr>
        <w:t xml:space="preserve"> </w:t>
      </w:r>
      <w:r w:rsidRPr="00F627D4">
        <w:rPr>
          <w:rFonts w:ascii="Arial" w:hAnsi="Arial" w:cs="Arial"/>
          <w:sz w:val="20"/>
          <w:szCs w:val="20"/>
          <w:lang w:val="en-GB"/>
        </w:rPr>
        <w:t>The project is funded by Australian Primary Health Care Research Institute and resulted from a call for proposals investigating how primary health care for vulnerable consumers can be consumer centred, best delivered and coordinated.</w:t>
      </w:r>
    </w:p>
    <w:p w:rsidR="00404BFE" w:rsidRDefault="00404BFE" w:rsidP="00404BFE">
      <w:pPr>
        <w:spacing w:after="0"/>
        <w:contextualSpacing/>
        <w:jc w:val="both"/>
        <w:rPr>
          <w:rFonts w:ascii="Arial" w:hAnsi="Arial" w:cs="Arial"/>
          <w:sz w:val="20"/>
          <w:szCs w:val="20"/>
          <w:lang w:val="en-GB"/>
        </w:rPr>
      </w:pPr>
    </w:p>
    <w:p w:rsidR="002C4438" w:rsidRDefault="002C4438" w:rsidP="00404BFE">
      <w:pPr>
        <w:spacing w:after="0"/>
        <w:contextualSpacing/>
        <w:jc w:val="both"/>
        <w:rPr>
          <w:rFonts w:ascii="Arial" w:hAnsi="Arial" w:cs="Arial"/>
          <w:sz w:val="20"/>
          <w:szCs w:val="20"/>
          <w:lang w:val="en-GB"/>
        </w:rPr>
      </w:pPr>
      <w:r w:rsidRPr="00F627D4">
        <w:rPr>
          <w:rFonts w:ascii="Arial" w:hAnsi="Arial" w:cs="Arial"/>
          <w:sz w:val="20"/>
          <w:szCs w:val="20"/>
          <w:lang w:val="en-GB"/>
        </w:rPr>
        <w:t>The project has two primary research questions:</w:t>
      </w:r>
    </w:p>
    <w:p w:rsidR="00404BFE" w:rsidRPr="00F627D4" w:rsidRDefault="00404BFE" w:rsidP="00404BFE">
      <w:pPr>
        <w:spacing w:after="0"/>
        <w:contextualSpacing/>
        <w:jc w:val="both"/>
        <w:rPr>
          <w:rFonts w:ascii="Arial" w:hAnsi="Arial" w:cs="Arial"/>
          <w:sz w:val="20"/>
          <w:szCs w:val="20"/>
          <w:lang w:val="en-GB"/>
        </w:rPr>
      </w:pPr>
    </w:p>
    <w:p w:rsidR="002C4438" w:rsidRPr="00F627D4" w:rsidRDefault="002C4438" w:rsidP="00404BFE">
      <w:pPr>
        <w:spacing w:after="0"/>
        <w:ind w:left="426" w:hanging="426"/>
        <w:contextualSpacing/>
        <w:jc w:val="both"/>
        <w:rPr>
          <w:rFonts w:ascii="Arial" w:hAnsi="Arial" w:cs="Arial"/>
          <w:sz w:val="20"/>
          <w:szCs w:val="20"/>
          <w:lang w:val="en-GB"/>
        </w:rPr>
      </w:pPr>
      <w:r w:rsidRPr="00F627D4">
        <w:rPr>
          <w:rFonts w:ascii="Arial" w:hAnsi="Arial" w:cs="Arial"/>
          <w:sz w:val="20"/>
          <w:szCs w:val="20"/>
          <w:lang w:val="en-GB"/>
        </w:rPr>
        <w:t xml:space="preserve">1. </w:t>
      </w:r>
      <w:r w:rsidR="00404BFE">
        <w:rPr>
          <w:rFonts w:ascii="Arial" w:hAnsi="Arial" w:cs="Arial"/>
          <w:sz w:val="20"/>
          <w:szCs w:val="20"/>
          <w:lang w:val="en-GB"/>
        </w:rPr>
        <w:t xml:space="preserve">   </w:t>
      </w:r>
      <w:r w:rsidRPr="00F627D4">
        <w:rPr>
          <w:rFonts w:ascii="Arial" w:hAnsi="Arial" w:cs="Arial"/>
          <w:sz w:val="20"/>
          <w:szCs w:val="20"/>
          <w:lang w:val="en-GB"/>
        </w:rPr>
        <w:t>Is the use of Equity Focussed Health Impact Assessment (EFHIA) a feasible and effective way to improve local planning for Medicare Locals/LHDs to improve the access of vulnerable groups to afterhours care?</w:t>
      </w:r>
    </w:p>
    <w:p w:rsidR="002C4438" w:rsidRPr="00F627D4" w:rsidRDefault="002C4438" w:rsidP="00404BFE">
      <w:pPr>
        <w:spacing w:after="0"/>
        <w:ind w:left="426" w:hanging="426"/>
        <w:contextualSpacing/>
        <w:jc w:val="both"/>
        <w:rPr>
          <w:rFonts w:ascii="Arial" w:hAnsi="Arial" w:cs="Arial"/>
          <w:sz w:val="20"/>
          <w:szCs w:val="20"/>
          <w:lang w:val="en-GB"/>
        </w:rPr>
      </w:pPr>
      <w:r w:rsidRPr="00F627D4">
        <w:rPr>
          <w:rFonts w:ascii="Arial" w:hAnsi="Arial" w:cs="Arial"/>
          <w:sz w:val="20"/>
          <w:szCs w:val="20"/>
          <w:lang w:val="en-GB"/>
        </w:rPr>
        <w:t xml:space="preserve">2. </w:t>
      </w:r>
      <w:r w:rsidR="00404BFE">
        <w:rPr>
          <w:rFonts w:ascii="Arial" w:hAnsi="Arial" w:cs="Arial"/>
          <w:sz w:val="20"/>
          <w:szCs w:val="20"/>
          <w:lang w:val="en-GB"/>
        </w:rPr>
        <w:t xml:space="preserve">   </w:t>
      </w:r>
      <w:r w:rsidRPr="00F627D4">
        <w:rPr>
          <w:rFonts w:ascii="Arial" w:hAnsi="Arial" w:cs="Arial"/>
          <w:sz w:val="20"/>
          <w:szCs w:val="20"/>
          <w:lang w:val="en-GB"/>
        </w:rPr>
        <w:t>In the emerging governance structures of Medicare Locals and Local Health Districts does EFHIA offer an effective mechanism to engage health service consumers and other members of vulnerable groups in local health planning?</w:t>
      </w:r>
    </w:p>
    <w:p w:rsidR="00404BFE" w:rsidRDefault="00404BFE" w:rsidP="00404BFE">
      <w:pPr>
        <w:spacing w:after="0"/>
        <w:contextualSpacing/>
        <w:jc w:val="both"/>
        <w:rPr>
          <w:rFonts w:ascii="Arial" w:hAnsi="Arial" w:cs="Arial"/>
          <w:bCs/>
          <w:sz w:val="20"/>
          <w:szCs w:val="20"/>
        </w:rPr>
      </w:pPr>
    </w:p>
    <w:p w:rsidR="002C4438" w:rsidRPr="00F627D4" w:rsidRDefault="002C4438" w:rsidP="00404BFE">
      <w:pPr>
        <w:spacing w:after="0"/>
        <w:contextualSpacing/>
        <w:jc w:val="both"/>
        <w:rPr>
          <w:rFonts w:ascii="Arial" w:hAnsi="Arial" w:cs="Arial"/>
          <w:sz w:val="20"/>
          <w:szCs w:val="20"/>
        </w:rPr>
      </w:pPr>
      <w:r w:rsidRPr="00F627D4">
        <w:rPr>
          <w:rFonts w:ascii="Arial" w:hAnsi="Arial" w:cs="Arial"/>
          <w:bCs/>
          <w:sz w:val="20"/>
          <w:szCs w:val="20"/>
        </w:rPr>
        <w:t>The study design involves</w:t>
      </w:r>
      <w:r w:rsidRPr="00F627D4">
        <w:rPr>
          <w:rFonts w:ascii="Arial" w:hAnsi="Arial" w:cs="Arial"/>
          <w:sz w:val="20"/>
          <w:szCs w:val="20"/>
        </w:rPr>
        <w:t xml:space="preserve"> undertaking rapid EFHIA on </w:t>
      </w:r>
      <w:r w:rsidR="00020A46" w:rsidRPr="00F627D4">
        <w:rPr>
          <w:rFonts w:ascii="Arial" w:hAnsi="Arial" w:cs="Arial"/>
          <w:sz w:val="20"/>
          <w:szCs w:val="20"/>
        </w:rPr>
        <w:t>after-hours</w:t>
      </w:r>
      <w:r w:rsidRPr="00F627D4">
        <w:rPr>
          <w:rFonts w:ascii="Arial" w:hAnsi="Arial" w:cs="Arial"/>
          <w:sz w:val="20"/>
          <w:szCs w:val="20"/>
        </w:rPr>
        <w:t xml:space="preserve"> implementation plans being developed by participating Medicare Locals. The EFHIAs will then be evaluated and a report developed summarising the EFHIAs and evaluating their impact on the planning and decision making processes of the Medicare Locals in relation to after-hours services.</w:t>
      </w:r>
    </w:p>
    <w:p w:rsidR="00404BFE" w:rsidRDefault="00404BFE" w:rsidP="00404BFE">
      <w:pPr>
        <w:spacing w:after="0"/>
        <w:contextualSpacing/>
        <w:jc w:val="both"/>
        <w:rPr>
          <w:rFonts w:ascii="Arial" w:hAnsi="Arial" w:cs="Arial"/>
          <w:sz w:val="20"/>
          <w:szCs w:val="20"/>
        </w:rPr>
      </w:pPr>
    </w:p>
    <w:p w:rsidR="005F20EC" w:rsidRPr="00F627D4" w:rsidRDefault="002C4438" w:rsidP="00404BFE">
      <w:pPr>
        <w:spacing w:after="0"/>
        <w:contextualSpacing/>
        <w:jc w:val="both"/>
        <w:rPr>
          <w:rFonts w:ascii="Arial" w:hAnsi="Arial" w:cs="Arial"/>
          <w:sz w:val="20"/>
          <w:szCs w:val="20"/>
          <w:lang w:val="en-GB"/>
        </w:rPr>
      </w:pPr>
      <w:r w:rsidRPr="00F627D4">
        <w:rPr>
          <w:rFonts w:ascii="Arial" w:hAnsi="Arial" w:cs="Arial"/>
          <w:sz w:val="20"/>
          <w:szCs w:val="20"/>
        </w:rPr>
        <w:t>North</w:t>
      </w:r>
      <w:r w:rsidR="001E58B2" w:rsidRPr="00F627D4">
        <w:rPr>
          <w:rFonts w:ascii="Arial" w:hAnsi="Arial" w:cs="Arial"/>
          <w:sz w:val="20"/>
          <w:szCs w:val="20"/>
        </w:rPr>
        <w:t>ern</w:t>
      </w:r>
      <w:r w:rsidRPr="00F627D4">
        <w:rPr>
          <w:rFonts w:ascii="Arial" w:hAnsi="Arial" w:cs="Arial"/>
          <w:sz w:val="20"/>
          <w:szCs w:val="20"/>
        </w:rPr>
        <w:t xml:space="preserve"> Melbourne Medicare Local </w:t>
      </w:r>
      <w:r w:rsidR="001E58B2" w:rsidRPr="00F627D4">
        <w:rPr>
          <w:rFonts w:ascii="Arial" w:hAnsi="Arial" w:cs="Arial"/>
          <w:sz w:val="20"/>
          <w:szCs w:val="20"/>
        </w:rPr>
        <w:t xml:space="preserve">(NMML) </w:t>
      </w:r>
      <w:r w:rsidRPr="00F627D4">
        <w:rPr>
          <w:rFonts w:ascii="Arial" w:hAnsi="Arial" w:cs="Arial"/>
          <w:sz w:val="20"/>
          <w:szCs w:val="20"/>
        </w:rPr>
        <w:t>is participating as a pilot site in the project. The EFHIA focuses on the Stage One Afterhours Care Plan.</w:t>
      </w:r>
      <w:bookmarkStart w:id="9" w:name="_Toc341267671"/>
      <w:bookmarkStart w:id="10" w:name="_Toc341272108"/>
    </w:p>
    <w:p w:rsidR="002C4438" w:rsidRPr="00404BFE" w:rsidRDefault="002C4438" w:rsidP="00CE083A">
      <w:pPr>
        <w:pStyle w:val="Heading1"/>
        <w:rPr>
          <w:color w:val="4F81BD" w:themeColor="accent1"/>
        </w:rPr>
      </w:pPr>
      <w:bookmarkStart w:id="11" w:name="_Toc348975180"/>
      <w:r w:rsidRPr="00404BFE">
        <w:t>NMML After</w:t>
      </w:r>
      <w:r w:rsidR="00EB742B" w:rsidRPr="00404BFE">
        <w:t>-</w:t>
      </w:r>
      <w:r w:rsidRPr="00404BFE">
        <w:t>hours care plan</w:t>
      </w:r>
      <w:bookmarkEnd w:id="9"/>
      <w:bookmarkEnd w:id="10"/>
      <w:bookmarkEnd w:id="11"/>
    </w:p>
    <w:p w:rsidR="00404BFE" w:rsidRDefault="00404BFE" w:rsidP="00404BFE">
      <w:pPr>
        <w:spacing w:after="0"/>
        <w:contextualSpacing/>
        <w:jc w:val="both"/>
        <w:rPr>
          <w:rFonts w:ascii="Arial" w:hAnsi="Arial" w:cs="Arial"/>
          <w:sz w:val="20"/>
          <w:szCs w:val="20"/>
        </w:rPr>
      </w:pPr>
    </w:p>
    <w:p w:rsidR="002C4438" w:rsidRPr="00F627D4" w:rsidRDefault="002C4438" w:rsidP="00404BFE">
      <w:pPr>
        <w:spacing w:after="0"/>
        <w:contextualSpacing/>
        <w:jc w:val="both"/>
        <w:rPr>
          <w:rFonts w:ascii="Arial" w:hAnsi="Arial" w:cs="Arial"/>
          <w:sz w:val="20"/>
          <w:szCs w:val="20"/>
        </w:rPr>
      </w:pPr>
      <w:r w:rsidRPr="00F627D4">
        <w:rPr>
          <w:rFonts w:ascii="Arial" w:hAnsi="Arial" w:cs="Arial"/>
          <w:sz w:val="20"/>
          <w:szCs w:val="20"/>
        </w:rPr>
        <w:t xml:space="preserve">Medicare Locals have been given responsibility for developing </w:t>
      </w:r>
      <w:r w:rsidR="00020A46" w:rsidRPr="00F627D4">
        <w:rPr>
          <w:rFonts w:ascii="Arial" w:hAnsi="Arial" w:cs="Arial"/>
          <w:sz w:val="20"/>
          <w:szCs w:val="20"/>
        </w:rPr>
        <w:t>After-hours</w:t>
      </w:r>
      <w:r w:rsidRPr="00F627D4">
        <w:rPr>
          <w:rFonts w:ascii="Arial" w:hAnsi="Arial" w:cs="Arial"/>
          <w:sz w:val="20"/>
          <w:szCs w:val="20"/>
        </w:rPr>
        <w:t xml:space="preserve"> Care Plans. The plans aim to:</w:t>
      </w:r>
    </w:p>
    <w:p w:rsidR="002C4438" w:rsidRPr="00F627D4" w:rsidRDefault="002C4438" w:rsidP="00404BFE">
      <w:pPr>
        <w:pStyle w:val="ListParagraph"/>
        <w:numPr>
          <w:ilvl w:val="0"/>
          <w:numId w:val="19"/>
        </w:numPr>
        <w:spacing w:after="0"/>
        <w:jc w:val="both"/>
        <w:rPr>
          <w:rFonts w:ascii="Arial" w:hAnsi="Arial" w:cs="Arial"/>
          <w:sz w:val="20"/>
          <w:szCs w:val="20"/>
        </w:rPr>
      </w:pPr>
      <w:r w:rsidRPr="00F627D4">
        <w:rPr>
          <w:rFonts w:ascii="Arial" w:hAnsi="Arial" w:cs="Arial"/>
          <w:sz w:val="20"/>
          <w:szCs w:val="20"/>
        </w:rPr>
        <w:t>Ensure that local afterhours primary care services are well planned, coordinated and appropriate to community needs;</w:t>
      </w:r>
    </w:p>
    <w:p w:rsidR="002C4438" w:rsidRPr="00F627D4" w:rsidRDefault="002C4438" w:rsidP="00404BFE">
      <w:pPr>
        <w:pStyle w:val="ListParagraph"/>
        <w:numPr>
          <w:ilvl w:val="0"/>
          <w:numId w:val="19"/>
        </w:numPr>
        <w:spacing w:after="0"/>
        <w:jc w:val="both"/>
        <w:rPr>
          <w:rFonts w:ascii="Arial" w:hAnsi="Arial" w:cs="Arial"/>
          <w:sz w:val="20"/>
          <w:szCs w:val="20"/>
        </w:rPr>
      </w:pPr>
      <w:r w:rsidRPr="00F627D4">
        <w:rPr>
          <w:rFonts w:ascii="Arial" w:hAnsi="Arial" w:cs="Arial"/>
          <w:sz w:val="20"/>
          <w:szCs w:val="20"/>
        </w:rPr>
        <w:t xml:space="preserve">Ensure primary care services are accessible when needed in both the sociable and unsociable </w:t>
      </w:r>
      <w:r w:rsidR="00020A46" w:rsidRPr="00F627D4">
        <w:rPr>
          <w:rFonts w:ascii="Arial" w:hAnsi="Arial" w:cs="Arial"/>
          <w:sz w:val="20"/>
          <w:szCs w:val="20"/>
        </w:rPr>
        <w:t>after-hours</w:t>
      </w:r>
      <w:r w:rsidRPr="00F627D4">
        <w:rPr>
          <w:rFonts w:ascii="Arial" w:hAnsi="Arial" w:cs="Arial"/>
          <w:sz w:val="20"/>
          <w:szCs w:val="20"/>
        </w:rPr>
        <w:t xml:space="preserve"> periods, including for disadvantaged groups such as the residents of aged-care facilities, the house-bound aged and palliative care patients;</w:t>
      </w:r>
    </w:p>
    <w:p w:rsidR="002C4438" w:rsidRPr="00F627D4" w:rsidRDefault="002C4438" w:rsidP="00404BFE">
      <w:pPr>
        <w:pStyle w:val="ListParagraph"/>
        <w:numPr>
          <w:ilvl w:val="0"/>
          <w:numId w:val="19"/>
        </w:numPr>
        <w:spacing w:after="0"/>
        <w:jc w:val="both"/>
        <w:rPr>
          <w:rFonts w:ascii="Arial" w:hAnsi="Arial" w:cs="Arial"/>
          <w:sz w:val="20"/>
          <w:szCs w:val="20"/>
        </w:rPr>
      </w:pPr>
      <w:r w:rsidRPr="00F627D4">
        <w:rPr>
          <w:rFonts w:ascii="Arial" w:hAnsi="Arial" w:cs="Arial"/>
          <w:sz w:val="20"/>
          <w:szCs w:val="20"/>
        </w:rPr>
        <w:t>Assist the direction of patients to the most appropriate point of care for their condition; and</w:t>
      </w:r>
    </w:p>
    <w:p w:rsidR="002C4438" w:rsidRPr="00F627D4" w:rsidRDefault="002C4438" w:rsidP="00404BFE">
      <w:pPr>
        <w:pStyle w:val="ListParagraph"/>
        <w:numPr>
          <w:ilvl w:val="0"/>
          <w:numId w:val="19"/>
        </w:numPr>
        <w:spacing w:after="0"/>
        <w:jc w:val="both"/>
        <w:rPr>
          <w:rFonts w:ascii="Arial" w:hAnsi="Arial" w:cs="Arial"/>
          <w:sz w:val="20"/>
          <w:szCs w:val="20"/>
        </w:rPr>
      </w:pPr>
      <w:r w:rsidRPr="00F627D4">
        <w:rPr>
          <w:rFonts w:ascii="Arial" w:hAnsi="Arial" w:cs="Arial"/>
          <w:sz w:val="20"/>
          <w:szCs w:val="20"/>
        </w:rPr>
        <w:t>Better support health professionals in the arrangement and/or provision of afterhours care for patients.</w:t>
      </w:r>
    </w:p>
    <w:p w:rsidR="00404BFE" w:rsidRDefault="00404BFE" w:rsidP="00404BFE">
      <w:pPr>
        <w:spacing w:after="0"/>
        <w:contextualSpacing/>
        <w:jc w:val="both"/>
        <w:rPr>
          <w:rFonts w:ascii="Arial" w:hAnsi="Arial" w:cs="Arial"/>
          <w:sz w:val="20"/>
          <w:szCs w:val="20"/>
        </w:rPr>
      </w:pPr>
    </w:p>
    <w:p w:rsidR="005F20EC" w:rsidRPr="00F627D4" w:rsidRDefault="005B42BB" w:rsidP="00404BFE">
      <w:pPr>
        <w:spacing w:after="0"/>
        <w:contextualSpacing/>
        <w:jc w:val="both"/>
        <w:rPr>
          <w:rFonts w:ascii="Arial" w:hAnsi="Arial" w:cs="Arial"/>
          <w:sz w:val="20"/>
          <w:szCs w:val="20"/>
        </w:rPr>
      </w:pPr>
      <w:r w:rsidRPr="00F627D4">
        <w:rPr>
          <w:rFonts w:ascii="Arial" w:hAnsi="Arial" w:cs="Arial"/>
          <w:sz w:val="20"/>
          <w:szCs w:val="20"/>
        </w:rPr>
        <w:t xml:space="preserve">A comprehensive Needs Assessment was carried out </w:t>
      </w:r>
      <w:r w:rsidR="00074D44" w:rsidRPr="00F627D4">
        <w:rPr>
          <w:rFonts w:ascii="Arial" w:hAnsi="Arial" w:cs="Arial"/>
          <w:sz w:val="20"/>
          <w:szCs w:val="20"/>
        </w:rPr>
        <w:t xml:space="preserve">by NMML </w:t>
      </w:r>
      <w:r w:rsidRPr="00F627D4">
        <w:rPr>
          <w:rFonts w:ascii="Arial" w:hAnsi="Arial" w:cs="Arial"/>
          <w:sz w:val="20"/>
          <w:szCs w:val="20"/>
        </w:rPr>
        <w:t xml:space="preserve">to identify gaps in access to after-hours primary care in the </w:t>
      </w:r>
      <w:r w:rsidR="00074D44" w:rsidRPr="00F627D4">
        <w:rPr>
          <w:rFonts w:ascii="Arial" w:hAnsi="Arial" w:cs="Arial"/>
          <w:sz w:val="20"/>
          <w:szCs w:val="20"/>
        </w:rPr>
        <w:t xml:space="preserve">NMML </w:t>
      </w:r>
      <w:r w:rsidRPr="00F627D4">
        <w:rPr>
          <w:rFonts w:ascii="Arial" w:hAnsi="Arial" w:cs="Arial"/>
          <w:sz w:val="20"/>
          <w:szCs w:val="20"/>
        </w:rPr>
        <w:t xml:space="preserve">region. </w:t>
      </w:r>
      <w:r w:rsidR="002C4438" w:rsidRPr="00F627D4">
        <w:rPr>
          <w:rFonts w:ascii="Arial" w:hAnsi="Arial" w:cs="Arial"/>
          <w:sz w:val="20"/>
          <w:szCs w:val="20"/>
        </w:rPr>
        <w:t xml:space="preserve">This needs assessment was used to </w:t>
      </w:r>
      <w:r w:rsidR="00AB2C53" w:rsidRPr="00F627D4">
        <w:rPr>
          <w:rFonts w:ascii="Arial" w:hAnsi="Arial" w:cs="Arial"/>
          <w:sz w:val="20"/>
          <w:szCs w:val="20"/>
        </w:rPr>
        <w:t xml:space="preserve">identify priorities for </w:t>
      </w:r>
      <w:r w:rsidR="00404BFE">
        <w:rPr>
          <w:rFonts w:ascii="Arial" w:hAnsi="Arial" w:cs="Arial"/>
          <w:sz w:val="20"/>
          <w:szCs w:val="20"/>
        </w:rPr>
        <w:t>Stage 1</w:t>
      </w:r>
      <w:r w:rsidR="002C4438" w:rsidRPr="00F627D4">
        <w:rPr>
          <w:rFonts w:ascii="Arial" w:hAnsi="Arial" w:cs="Arial"/>
          <w:sz w:val="20"/>
          <w:szCs w:val="20"/>
        </w:rPr>
        <w:t>. Stage 2 Plans are to be submitted in February 2013.</w:t>
      </w:r>
    </w:p>
    <w:p w:rsidR="00404BFE" w:rsidRDefault="00404BFE" w:rsidP="00404BFE">
      <w:pPr>
        <w:spacing w:after="0"/>
        <w:contextualSpacing/>
        <w:jc w:val="both"/>
        <w:rPr>
          <w:rFonts w:ascii="Arial" w:hAnsi="Arial" w:cs="Arial"/>
          <w:sz w:val="20"/>
          <w:szCs w:val="20"/>
        </w:rPr>
      </w:pPr>
    </w:p>
    <w:p w:rsidR="00053C9F" w:rsidRDefault="005F20EC" w:rsidP="00404BFE">
      <w:pPr>
        <w:spacing w:after="0"/>
        <w:contextualSpacing/>
        <w:jc w:val="both"/>
        <w:rPr>
          <w:rFonts w:ascii="Arial" w:hAnsi="Arial" w:cs="Arial"/>
          <w:sz w:val="20"/>
          <w:szCs w:val="20"/>
        </w:rPr>
      </w:pPr>
      <w:r w:rsidRPr="00F627D4">
        <w:rPr>
          <w:rFonts w:ascii="Arial" w:hAnsi="Arial" w:cs="Arial"/>
          <w:sz w:val="20"/>
          <w:szCs w:val="20"/>
        </w:rPr>
        <w:t xml:space="preserve">Based on </w:t>
      </w:r>
      <w:r w:rsidR="00384381" w:rsidRPr="00F627D4">
        <w:rPr>
          <w:rFonts w:ascii="Arial" w:hAnsi="Arial" w:cs="Arial"/>
          <w:sz w:val="20"/>
          <w:szCs w:val="20"/>
        </w:rPr>
        <w:t>the Needs Assessment</w:t>
      </w:r>
      <w:r w:rsidRPr="00F627D4">
        <w:rPr>
          <w:rFonts w:ascii="Arial" w:hAnsi="Arial" w:cs="Arial"/>
          <w:sz w:val="20"/>
          <w:szCs w:val="20"/>
        </w:rPr>
        <w:t xml:space="preserve">, the five gaps in </w:t>
      </w:r>
      <w:r w:rsidR="00020A46" w:rsidRPr="00F627D4">
        <w:rPr>
          <w:rFonts w:ascii="Arial" w:hAnsi="Arial" w:cs="Arial"/>
          <w:sz w:val="20"/>
          <w:szCs w:val="20"/>
        </w:rPr>
        <w:t>after-hours</w:t>
      </w:r>
      <w:r w:rsidRPr="00F627D4">
        <w:rPr>
          <w:rFonts w:ascii="Arial" w:hAnsi="Arial" w:cs="Arial"/>
          <w:sz w:val="20"/>
          <w:szCs w:val="20"/>
        </w:rPr>
        <w:t xml:space="preserve"> primary care identified in </w:t>
      </w:r>
      <w:r w:rsidR="001E58B2" w:rsidRPr="00F627D4">
        <w:rPr>
          <w:rFonts w:ascii="Arial" w:hAnsi="Arial" w:cs="Arial"/>
          <w:sz w:val="20"/>
          <w:szCs w:val="20"/>
        </w:rPr>
        <w:t>NMML</w:t>
      </w:r>
      <w:r w:rsidRPr="00F627D4">
        <w:rPr>
          <w:rFonts w:ascii="Arial" w:hAnsi="Arial" w:cs="Arial"/>
          <w:sz w:val="20"/>
          <w:szCs w:val="20"/>
        </w:rPr>
        <w:t xml:space="preserve"> region </w:t>
      </w:r>
      <w:r w:rsidR="00384381" w:rsidRPr="00F627D4">
        <w:rPr>
          <w:rFonts w:ascii="Arial" w:hAnsi="Arial" w:cs="Arial"/>
          <w:sz w:val="20"/>
          <w:szCs w:val="20"/>
        </w:rPr>
        <w:t>were identified as</w:t>
      </w:r>
      <w:r w:rsidRPr="00F627D4">
        <w:rPr>
          <w:rFonts w:ascii="Arial" w:hAnsi="Arial" w:cs="Arial"/>
          <w:sz w:val="20"/>
          <w:szCs w:val="20"/>
        </w:rPr>
        <w:t xml:space="preserve">: </w:t>
      </w:r>
    </w:p>
    <w:p w:rsidR="00404BFE" w:rsidRPr="00F627D4" w:rsidRDefault="00404BFE" w:rsidP="00404BFE">
      <w:pPr>
        <w:spacing w:after="0"/>
        <w:contextualSpacing/>
        <w:jc w:val="both"/>
        <w:rPr>
          <w:rFonts w:ascii="Arial" w:hAnsi="Arial" w:cs="Arial"/>
          <w:sz w:val="20"/>
          <w:szCs w:val="20"/>
        </w:rPr>
      </w:pPr>
    </w:p>
    <w:p w:rsidR="005F20EC" w:rsidRPr="00F627D4" w:rsidRDefault="005F20EC" w:rsidP="00404BFE">
      <w:pPr>
        <w:autoSpaceDE w:val="0"/>
        <w:autoSpaceDN w:val="0"/>
        <w:adjustRightInd w:val="0"/>
        <w:spacing w:after="0"/>
        <w:ind w:left="851" w:hanging="284"/>
        <w:contextualSpacing/>
        <w:jc w:val="both"/>
        <w:rPr>
          <w:rFonts w:ascii="Arial" w:hAnsi="Arial" w:cs="Arial"/>
          <w:sz w:val="20"/>
          <w:szCs w:val="20"/>
        </w:rPr>
      </w:pPr>
      <w:r w:rsidRPr="00F627D4">
        <w:rPr>
          <w:rFonts w:ascii="Arial" w:hAnsi="Arial" w:cs="Arial"/>
          <w:i/>
          <w:iCs/>
          <w:sz w:val="20"/>
          <w:szCs w:val="20"/>
        </w:rPr>
        <w:t xml:space="preserve">1. Some residents have limited or no access to GP clinic–based and/or locum services– particularly during the ‘unsociable’ hours period in parts of the catchment. </w:t>
      </w:r>
    </w:p>
    <w:p w:rsidR="005F20EC" w:rsidRPr="00F627D4" w:rsidRDefault="005F20EC" w:rsidP="00404BFE">
      <w:pPr>
        <w:autoSpaceDE w:val="0"/>
        <w:autoSpaceDN w:val="0"/>
        <w:adjustRightInd w:val="0"/>
        <w:spacing w:after="0"/>
        <w:contextualSpacing/>
        <w:jc w:val="both"/>
        <w:rPr>
          <w:rFonts w:ascii="Arial" w:hAnsi="Arial" w:cs="Arial"/>
          <w:sz w:val="20"/>
          <w:szCs w:val="20"/>
        </w:rPr>
      </w:pPr>
    </w:p>
    <w:p w:rsidR="005F20EC" w:rsidRDefault="005F20EC" w:rsidP="00404BFE">
      <w:pPr>
        <w:spacing w:after="0"/>
        <w:contextualSpacing/>
        <w:jc w:val="both"/>
        <w:rPr>
          <w:rFonts w:ascii="Arial" w:hAnsi="Arial" w:cs="Arial"/>
          <w:sz w:val="20"/>
          <w:szCs w:val="20"/>
        </w:rPr>
      </w:pPr>
      <w:r w:rsidRPr="00F627D4">
        <w:rPr>
          <w:rFonts w:ascii="Arial" w:hAnsi="Arial" w:cs="Arial"/>
          <w:sz w:val="20"/>
          <w:szCs w:val="20"/>
        </w:rPr>
        <w:t xml:space="preserve">The NMML </w:t>
      </w:r>
      <w:r w:rsidR="00AD2CBD" w:rsidRPr="00F627D4">
        <w:rPr>
          <w:rFonts w:ascii="Arial" w:hAnsi="Arial" w:cs="Arial"/>
          <w:sz w:val="20"/>
          <w:szCs w:val="20"/>
        </w:rPr>
        <w:t xml:space="preserve">region </w:t>
      </w:r>
      <w:r w:rsidRPr="00F627D4">
        <w:rPr>
          <w:rFonts w:ascii="Arial" w:hAnsi="Arial" w:cs="Arial"/>
          <w:sz w:val="20"/>
          <w:szCs w:val="20"/>
        </w:rPr>
        <w:t>has two of Melbourne</w:t>
      </w:r>
      <w:r w:rsidR="00EB742B" w:rsidRPr="00F627D4">
        <w:rPr>
          <w:rFonts w:ascii="Arial" w:eastAsia="MS Mincho" w:hAnsi="Arial" w:cs="Arial"/>
          <w:sz w:val="20"/>
          <w:szCs w:val="20"/>
        </w:rPr>
        <w:t>’</w:t>
      </w:r>
      <w:r w:rsidRPr="00F627D4">
        <w:rPr>
          <w:rFonts w:ascii="Arial" w:hAnsi="Arial" w:cs="Arial"/>
          <w:sz w:val="20"/>
          <w:szCs w:val="20"/>
        </w:rPr>
        <w:t>s five growth corridors, which has resulted in exponential population growth–Whittlesea and Hume, both Local Government Areas that include many areas on Melbourne</w:t>
      </w:r>
      <w:r w:rsidR="00EB742B" w:rsidRPr="00F627D4">
        <w:rPr>
          <w:rFonts w:ascii="Arial" w:eastAsia="MS Mincho" w:hAnsi="Arial" w:cs="Arial"/>
          <w:sz w:val="20"/>
          <w:szCs w:val="20"/>
        </w:rPr>
        <w:t>’</w:t>
      </w:r>
      <w:r w:rsidRPr="00F627D4">
        <w:rPr>
          <w:rFonts w:ascii="Arial" w:hAnsi="Arial" w:cs="Arial"/>
          <w:sz w:val="20"/>
          <w:szCs w:val="20"/>
        </w:rPr>
        <w:t>s urban fringe, the city</w:t>
      </w:r>
      <w:r w:rsidR="00EB742B" w:rsidRPr="00F627D4">
        <w:rPr>
          <w:rFonts w:ascii="Arial" w:eastAsia="MS Mincho" w:hAnsi="Arial" w:cs="Arial"/>
          <w:sz w:val="20"/>
          <w:szCs w:val="20"/>
        </w:rPr>
        <w:t>’</w:t>
      </w:r>
      <w:r w:rsidRPr="00F627D4">
        <w:rPr>
          <w:rFonts w:ascii="Arial" w:hAnsi="Arial" w:cs="Arial"/>
          <w:sz w:val="20"/>
          <w:szCs w:val="20"/>
        </w:rPr>
        <w:t xml:space="preserve">s fastest growing areas. </w:t>
      </w:r>
    </w:p>
    <w:p w:rsidR="00404BFE" w:rsidRPr="00F627D4" w:rsidRDefault="00404BFE" w:rsidP="00404BFE">
      <w:pPr>
        <w:spacing w:after="0"/>
        <w:contextualSpacing/>
        <w:jc w:val="both"/>
        <w:rPr>
          <w:rFonts w:ascii="Arial" w:hAnsi="Arial" w:cs="Arial"/>
          <w:sz w:val="20"/>
          <w:szCs w:val="20"/>
        </w:rPr>
      </w:pPr>
    </w:p>
    <w:p w:rsidR="005F20EC" w:rsidRPr="00F627D4" w:rsidRDefault="005F20EC" w:rsidP="00404BFE">
      <w:pPr>
        <w:spacing w:after="0"/>
        <w:contextualSpacing/>
        <w:jc w:val="both"/>
        <w:rPr>
          <w:rFonts w:ascii="Arial" w:hAnsi="Arial" w:cs="Arial"/>
          <w:sz w:val="20"/>
          <w:szCs w:val="20"/>
        </w:rPr>
      </w:pPr>
      <w:r w:rsidRPr="00F627D4">
        <w:rPr>
          <w:rFonts w:ascii="Arial" w:hAnsi="Arial" w:cs="Arial"/>
          <w:sz w:val="20"/>
          <w:szCs w:val="20"/>
        </w:rPr>
        <w:t xml:space="preserve">There </w:t>
      </w:r>
      <w:r w:rsidR="00630EC2" w:rsidRPr="00F627D4">
        <w:rPr>
          <w:rFonts w:ascii="Arial" w:hAnsi="Arial" w:cs="Arial"/>
          <w:sz w:val="20"/>
          <w:szCs w:val="20"/>
        </w:rPr>
        <w:t>are</w:t>
      </w:r>
      <w:r w:rsidRPr="00F627D4">
        <w:rPr>
          <w:rFonts w:ascii="Arial" w:hAnsi="Arial" w:cs="Arial"/>
          <w:sz w:val="20"/>
          <w:szCs w:val="20"/>
        </w:rPr>
        <w:t xml:space="preserve"> currently few after–h</w:t>
      </w:r>
      <w:r w:rsidR="00EB742B" w:rsidRPr="00F627D4">
        <w:rPr>
          <w:rFonts w:ascii="Arial" w:hAnsi="Arial" w:cs="Arial"/>
          <w:sz w:val="20"/>
          <w:szCs w:val="20"/>
        </w:rPr>
        <w:t>ours services operating in the ‘</w:t>
      </w:r>
      <w:r w:rsidRPr="00F627D4">
        <w:rPr>
          <w:rFonts w:ascii="Arial" w:hAnsi="Arial" w:cs="Arial"/>
          <w:sz w:val="20"/>
          <w:szCs w:val="20"/>
        </w:rPr>
        <w:t>unsociable</w:t>
      </w:r>
      <w:r w:rsidR="00EB742B" w:rsidRPr="00F627D4">
        <w:rPr>
          <w:rFonts w:ascii="Arial" w:eastAsia="MS Mincho" w:hAnsi="Arial" w:cs="Arial"/>
          <w:sz w:val="20"/>
          <w:szCs w:val="20"/>
        </w:rPr>
        <w:t>’</w:t>
      </w:r>
      <w:r w:rsidRPr="00F627D4">
        <w:rPr>
          <w:rFonts w:ascii="Arial" w:hAnsi="Arial" w:cs="Arial"/>
          <w:sz w:val="20"/>
          <w:szCs w:val="20"/>
        </w:rPr>
        <w:t xml:space="preserve"> hour periods; and there is increasing demand on Emergency Departments at public hospitals within </w:t>
      </w:r>
      <w:r w:rsidR="00630EC2" w:rsidRPr="00F627D4">
        <w:rPr>
          <w:rFonts w:ascii="Arial" w:hAnsi="Arial" w:cs="Arial"/>
          <w:sz w:val="20"/>
          <w:szCs w:val="20"/>
        </w:rPr>
        <w:t>the</w:t>
      </w:r>
      <w:r w:rsidRPr="00F627D4">
        <w:rPr>
          <w:rFonts w:ascii="Arial" w:hAnsi="Arial" w:cs="Arial"/>
          <w:sz w:val="20"/>
          <w:szCs w:val="20"/>
        </w:rPr>
        <w:t xml:space="preserve"> region. There is a mismatch between the location of current after–hours services and areas of highest population growth.</w:t>
      </w:r>
    </w:p>
    <w:p w:rsidR="00404BFE" w:rsidRDefault="00404BFE" w:rsidP="00404BFE">
      <w:pPr>
        <w:autoSpaceDE w:val="0"/>
        <w:autoSpaceDN w:val="0"/>
        <w:adjustRightInd w:val="0"/>
        <w:spacing w:after="0"/>
        <w:contextualSpacing/>
        <w:jc w:val="both"/>
        <w:rPr>
          <w:rFonts w:ascii="Arial" w:hAnsi="Arial" w:cs="Arial"/>
          <w:i/>
          <w:iCs/>
          <w:sz w:val="20"/>
          <w:szCs w:val="20"/>
        </w:rPr>
      </w:pPr>
    </w:p>
    <w:p w:rsidR="005F20EC" w:rsidRPr="00F627D4" w:rsidRDefault="005F20EC" w:rsidP="00404BFE">
      <w:pPr>
        <w:autoSpaceDE w:val="0"/>
        <w:autoSpaceDN w:val="0"/>
        <w:adjustRightInd w:val="0"/>
        <w:spacing w:after="0"/>
        <w:ind w:left="851" w:hanging="284"/>
        <w:contextualSpacing/>
        <w:jc w:val="both"/>
        <w:rPr>
          <w:rFonts w:ascii="Arial" w:hAnsi="Arial" w:cs="Arial"/>
          <w:sz w:val="20"/>
          <w:szCs w:val="20"/>
        </w:rPr>
      </w:pPr>
      <w:r w:rsidRPr="00F627D4">
        <w:rPr>
          <w:rFonts w:ascii="Arial" w:hAnsi="Arial" w:cs="Arial"/>
          <w:i/>
          <w:iCs/>
          <w:sz w:val="20"/>
          <w:szCs w:val="20"/>
        </w:rPr>
        <w:t xml:space="preserve">2. Residents living in aged care home throughout the NMML have varying and inequitable levels of access to after–hours service providers such as nurses and GPs for advice, triage and after–hours visits. </w:t>
      </w:r>
    </w:p>
    <w:p w:rsidR="005F20EC" w:rsidRPr="00F627D4" w:rsidRDefault="005F20EC" w:rsidP="00404BFE">
      <w:pPr>
        <w:autoSpaceDE w:val="0"/>
        <w:autoSpaceDN w:val="0"/>
        <w:adjustRightInd w:val="0"/>
        <w:spacing w:after="0"/>
        <w:contextualSpacing/>
        <w:jc w:val="both"/>
        <w:rPr>
          <w:rFonts w:ascii="Arial" w:hAnsi="Arial" w:cs="Arial"/>
          <w:sz w:val="20"/>
          <w:szCs w:val="20"/>
        </w:rPr>
      </w:pPr>
    </w:p>
    <w:p w:rsidR="00630EC2" w:rsidRPr="00F627D4" w:rsidRDefault="005F20EC" w:rsidP="00404BFE">
      <w:pPr>
        <w:autoSpaceDE w:val="0"/>
        <w:autoSpaceDN w:val="0"/>
        <w:adjustRightInd w:val="0"/>
        <w:spacing w:after="0"/>
        <w:ind w:left="851" w:hanging="284"/>
        <w:contextualSpacing/>
        <w:jc w:val="both"/>
        <w:rPr>
          <w:rFonts w:ascii="Arial" w:hAnsi="Arial" w:cs="Arial"/>
          <w:i/>
          <w:iCs/>
          <w:sz w:val="20"/>
          <w:szCs w:val="20"/>
        </w:rPr>
      </w:pPr>
      <w:r w:rsidRPr="00F627D4">
        <w:rPr>
          <w:rFonts w:ascii="Arial" w:hAnsi="Arial" w:cs="Arial"/>
          <w:i/>
          <w:iCs/>
          <w:sz w:val="20"/>
          <w:szCs w:val="20"/>
        </w:rPr>
        <w:t xml:space="preserve">3. After–hours access impacted by lack of community and provider awareness of local </w:t>
      </w:r>
      <w:r w:rsidR="00020A46" w:rsidRPr="00F627D4">
        <w:rPr>
          <w:rFonts w:ascii="Arial" w:hAnsi="Arial" w:cs="Arial"/>
          <w:i/>
          <w:iCs/>
          <w:sz w:val="20"/>
          <w:szCs w:val="20"/>
        </w:rPr>
        <w:t>after-hours</w:t>
      </w:r>
      <w:r w:rsidRPr="00F627D4">
        <w:rPr>
          <w:rFonts w:ascii="Arial" w:hAnsi="Arial" w:cs="Arial"/>
          <w:i/>
          <w:iCs/>
          <w:sz w:val="20"/>
          <w:szCs w:val="20"/>
        </w:rPr>
        <w:t xml:space="preserve"> options </w:t>
      </w:r>
    </w:p>
    <w:p w:rsidR="00404BFE" w:rsidRDefault="00404BFE" w:rsidP="00404BFE">
      <w:pPr>
        <w:spacing w:after="0"/>
        <w:contextualSpacing/>
        <w:jc w:val="both"/>
        <w:rPr>
          <w:rFonts w:ascii="Arial" w:hAnsi="Arial" w:cs="Arial"/>
          <w:sz w:val="20"/>
          <w:szCs w:val="20"/>
        </w:rPr>
      </w:pPr>
    </w:p>
    <w:p w:rsidR="005F20EC" w:rsidRPr="00F627D4" w:rsidRDefault="005F20EC" w:rsidP="00404BFE">
      <w:pPr>
        <w:spacing w:after="0"/>
        <w:contextualSpacing/>
        <w:jc w:val="both"/>
        <w:rPr>
          <w:rFonts w:ascii="Arial" w:hAnsi="Arial" w:cs="Arial"/>
          <w:sz w:val="20"/>
          <w:szCs w:val="20"/>
        </w:rPr>
      </w:pPr>
      <w:r w:rsidRPr="00F627D4">
        <w:rPr>
          <w:rFonts w:ascii="Arial" w:hAnsi="Arial" w:cs="Arial"/>
          <w:sz w:val="20"/>
          <w:szCs w:val="20"/>
        </w:rPr>
        <w:t xml:space="preserve">There are significant information gaps in both provider and consumer knowledge about local </w:t>
      </w:r>
      <w:r w:rsidR="00020A46" w:rsidRPr="00F627D4">
        <w:rPr>
          <w:rFonts w:ascii="Arial" w:hAnsi="Arial" w:cs="Arial"/>
          <w:sz w:val="20"/>
          <w:szCs w:val="20"/>
        </w:rPr>
        <w:t>after-hours</w:t>
      </w:r>
      <w:r w:rsidRPr="00F627D4">
        <w:rPr>
          <w:rFonts w:ascii="Arial" w:hAnsi="Arial" w:cs="Arial"/>
          <w:sz w:val="20"/>
          <w:szCs w:val="20"/>
        </w:rPr>
        <w:t xml:space="preserve"> services. Providing information and increasing community awareness about local service will assist all residents but particularly vulnerable groups– to make decisions about the most appropriate service to contact </w:t>
      </w:r>
      <w:r w:rsidR="00020A46" w:rsidRPr="00F627D4">
        <w:rPr>
          <w:rFonts w:ascii="Arial" w:hAnsi="Arial" w:cs="Arial"/>
          <w:sz w:val="20"/>
          <w:szCs w:val="20"/>
        </w:rPr>
        <w:t>after-hours</w:t>
      </w:r>
      <w:r w:rsidRPr="00F627D4">
        <w:rPr>
          <w:rFonts w:ascii="Arial" w:hAnsi="Arial" w:cs="Arial"/>
          <w:sz w:val="20"/>
          <w:szCs w:val="20"/>
        </w:rPr>
        <w:t xml:space="preserve">. </w:t>
      </w:r>
    </w:p>
    <w:p w:rsidR="00404BFE" w:rsidRDefault="00404BFE" w:rsidP="00404BFE">
      <w:pPr>
        <w:autoSpaceDE w:val="0"/>
        <w:autoSpaceDN w:val="0"/>
        <w:adjustRightInd w:val="0"/>
        <w:spacing w:after="0"/>
        <w:contextualSpacing/>
        <w:jc w:val="both"/>
        <w:rPr>
          <w:rFonts w:ascii="Arial" w:hAnsi="Arial" w:cs="Arial"/>
          <w:i/>
          <w:iCs/>
          <w:sz w:val="20"/>
          <w:szCs w:val="20"/>
        </w:rPr>
      </w:pPr>
    </w:p>
    <w:p w:rsidR="005F20EC" w:rsidRPr="00F627D4" w:rsidRDefault="005F20EC" w:rsidP="00404BFE">
      <w:pPr>
        <w:autoSpaceDE w:val="0"/>
        <w:autoSpaceDN w:val="0"/>
        <w:adjustRightInd w:val="0"/>
        <w:spacing w:after="0"/>
        <w:ind w:left="851" w:hanging="284"/>
        <w:contextualSpacing/>
        <w:jc w:val="both"/>
        <w:rPr>
          <w:rFonts w:ascii="Arial" w:hAnsi="Arial" w:cs="Arial"/>
          <w:sz w:val="20"/>
          <w:szCs w:val="20"/>
        </w:rPr>
      </w:pPr>
      <w:r w:rsidRPr="00F627D4">
        <w:rPr>
          <w:rFonts w:ascii="Arial" w:hAnsi="Arial" w:cs="Arial"/>
          <w:i/>
          <w:iCs/>
          <w:sz w:val="20"/>
          <w:szCs w:val="20"/>
        </w:rPr>
        <w:t xml:space="preserve">4. Some residents living in the NMML region experience difficulties in accessing effective </w:t>
      </w:r>
      <w:r w:rsidR="00020A46" w:rsidRPr="00F627D4">
        <w:rPr>
          <w:rFonts w:ascii="Arial" w:hAnsi="Arial" w:cs="Arial"/>
          <w:i/>
          <w:iCs/>
          <w:sz w:val="20"/>
          <w:szCs w:val="20"/>
        </w:rPr>
        <w:t>after-hours</w:t>
      </w:r>
      <w:r w:rsidRPr="00F627D4">
        <w:rPr>
          <w:rFonts w:ascii="Arial" w:hAnsi="Arial" w:cs="Arial"/>
          <w:i/>
          <w:iCs/>
          <w:sz w:val="20"/>
          <w:szCs w:val="20"/>
        </w:rPr>
        <w:t xml:space="preserve"> primary care due to locum doctors and other </w:t>
      </w:r>
      <w:r w:rsidR="00020A46" w:rsidRPr="00F627D4">
        <w:rPr>
          <w:rFonts w:ascii="Arial" w:hAnsi="Arial" w:cs="Arial"/>
          <w:i/>
          <w:iCs/>
          <w:sz w:val="20"/>
          <w:szCs w:val="20"/>
        </w:rPr>
        <w:t>after-hours</w:t>
      </w:r>
      <w:r w:rsidRPr="00F627D4">
        <w:rPr>
          <w:rFonts w:ascii="Arial" w:hAnsi="Arial" w:cs="Arial"/>
          <w:i/>
          <w:iCs/>
          <w:sz w:val="20"/>
          <w:szCs w:val="20"/>
        </w:rPr>
        <w:t xml:space="preserve"> providers not having appropriate skills and knowledge relevant to their circumstances. </w:t>
      </w:r>
    </w:p>
    <w:p w:rsidR="005F20EC" w:rsidRPr="00F627D4" w:rsidRDefault="005F20EC" w:rsidP="00404BFE">
      <w:pPr>
        <w:autoSpaceDE w:val="0"/>
        <w:autoSpaceDN w:val="0"/>
        <w:adjustRightInd w:val="0"/>
        <w:spacing w:after="0"/>
        <w:contextualSpacing/>
        <w:jc w:val="both"/>
        <w:rPr>
          <w:rFonts w:ascii="Arial" w:hAnsi="Arial" w:cs="Arial"/>
          <w:sz w:val="20"/>
          <w:szCs w:val="20"/>
        </w:rPr>
      </w:pPr>
    </w:p>
    <w:p w:rsidR="005F20EC" w:rsidRPr="00F627D4" w:rsidRDefault="005F20EC" w:rsidP="00404BFE">
      <w:pPr>
        <w:spacing w:after="0"/>
        <w:contextualSpacing/>
        <w:jc w:val="both"/>
        <w:rPr>
          <w:rFonts w:ascii="Arial" w:hAnsi="Arial" w:cs="Arial"/>
          <w:sz w:val="20"/>
          <w:szCs w:val="20"/>
        </w:rPr>
      </w:pPr>
      <w:r w:rsidRPr="00F627D4">
        <w:rPr>
          <w:rFonts w:ascii="Arial" w:hAnsi="Arial" w:cs="Arial"/>
          <w:sz w:val="20"/>
          <w:szCs w:val="20"/>
        </w:rPr>
        <w:t xml:space="preserve">Locum doctors face particular challenges when working </w:t>
      </w:r>
      <w:r w:rsidR="00020A46" w:rsidRPr="00F627D4">
        <w:rPr>
          <w:rFonts w:ascii="Arial" w:hAnsi="Arial" w:cs="Arial"/>
          <w:sz w:val="20"/>
          <w:szCs w:val="20"/>
        </w:rPr>
        <w:t>after-hours</w:t>
      </w:r>
      <w:r w:rsidRPr="00F627D4">
        <w:rPr>
          <w:rFonts w:ascii="Arial" w:hAnsi="Arial" w:cs="Arial"/>
          <w:sz w:val="20"/>
          <w:szCs w:val="20"/>
        </w:rPr>
        <w:t xml:space="preserve">. Vulnerable populations particularly the elderly (but also people from diverse cultures and Aboriginal people) commonly present </w:t>
      </w:r>
      <w:r w:rsidR="00020A46" w:rsidRPr="00F627D4">
        <w:rPr>
          <w:rFonts w:ascii="Arial" w:hAnsi="Arial" w:cs="Arial"/>
          <w:sz w:val="20"/>
          <w:szCs w:val="20"/>
        </w:rPr>
        <w:t>after-hours</w:t>
      </w:r>
      <w:r w:rsidRPr="00F627D4">
        <w:rPr>
          <w:rFonts w:ascii="Arial" w:hAnsi="Arial" w:cs="Arial"/>
          <w:sz w:val="20"/>
          <w:szCs w:val="20"/>
        </w:rPr>
        <w:t xml:space="preserve"> in the NMML Region with chronic diseases such as diabetes and heart failure. More could be done to assist locum doctors so that they have the skills and training required in </w:t>
      </w:r>
      <w:r w:rsidR="00020A46" w:rsidRPr="00F627D4">
        <w:rPr>
          <w:rFonts w:ascii="Arial" w:hAnsi="Arial" w:cs="Arial"/>
          <w:sz w:val="20"/>
          <w:szCs w:val="20"/>
        </w:rPr>
        <w:t>after-hours</w:t>
      </w:r>
      <w:r w:rsidRPr="00F627D4">
        <w:rPr>
          <w:rFonts w:ascii="Arial" w:hAnsi="Arial" w:cs="Arial"/>
          <w:sz w:val="20"/>
          <w:szCs w:val="20"/>
        </w:rPr>
        <w:t xml:space="preserve"> situations. </w:t>
      </w:r>
    </w:p>
    <w:p w:rsidR="00404BFE" w:rsidRDefault="00404BFE" w:rsidP="00404BFE">
      <w:pPr>
        <w:autoSpaceDE w:val="0"/>
        <w:autoSpaceDN w:val="0"/>
        <w:adjustRightInd w:val="0"/>
        <w:spacing w:after="0"/>
        <w:contextualSpacing/>
        <w:jc w:val="both"/>
        <w:rPr>
          <w:rFonts w:ascii="Arial" w:hAnsi="Arial" w:cs="Arial"/>
          <w:i/>
          <w:iCs/>
          <w:sz w:val="20"/>
          <w:szCs w:val="20"/>
        </w:rPr>
      </w:pPr>
    </w:p>
    <w:p w:rsidR="005F20EC" w:rsidRPr="00F627D4" w:rsidRDefault="005F20EC" w:rsidP="00404BFE">
      <w:pPr>
        <w:autoSpaceDE w:val="0"/>
        <w:autoSpaceDN w:val="0"/>
        <w:adjustRightInd w:val="0"/>
        <w:spacing w:after="0"/>
        <w:ind w:left="851" w:hanging="284"/>
        <w:contextualSpacing/>
        <w:jc w:val="both"/>
        <w:rPr>
          <w:rFonts w:ascii="Arial" w:hAnsi="Arial" w:cs="Arial"/>
          <w:sz w:val="20"/>
          <w:szCs w:val="20"/>
        </w:rPr>
      </w:pPr>
      <w:r w:rsidRPr="00F627D4">
        <w:rPr>
          <w:rFonts w:ascii="Arial" w:hAnsi="Arial" w:cs="Arial"/>
          <w:i/>
          <w:iCs/>
          <w:sz w:val="20"/>
          <w:szCs w:val="20"/>
        </w:rPr>
        <w:t xml:space="preserve">5. A lack of available after–hours services access for people with mental illness </w:t>
      </w:r>
    </w:p>
    <w:p w:rsidR="005F20EC" w:rsidRPr="00F627D4" w:rsidRDefault="005F20EC" w:rsidP="00404BFE">
      <w:pPr>
        <w:autoSpaceDE w:val="0"/>
        <w:autoSpaceDN w:val="0"/>
        <w:adjustRightInd w:val="0"/>
        <w:spacing w:after="0"/>
        <w:contextualSpacing/>
        <w:jc w:val="both"/>
        <w:rPr>
          <w:rFonts w:ascii="Arial" w:hAnsi="Arial" w:cs="Arial"/>
          <w:sz w:val="20"/>
          <w:szCs w:val="20"/>
        </w:rPr>
      </w:pPr>
    </w:p>
    <w:p w:rsidR="00B51A09" w:rsidRPr="00F627D4" w:rsidRDefault="005F20EC" w:rsidP="00404BFE">
      <w:pPr>
        <w:spacing w:after="0"/>
        <w:contextualSpacing/>
        <w:jc w:val="both"/>
        <w:rPr>
          <w:rFonts w:ascii="Arial" w:hAnsi="Arial" w:cs="Arial"/>
          <w:sz w:val="20"/>
          <w:szCs w:val="20"/>
        </w:rPr>
      </w:pPr>
      <w:r w:rsidRPr="00F627D4">
        <w:rPr>
          <w:rFonts w:ascii="Arial" w:hAnsi="Arial" w:cs="Arial"/>
          <w:sz w:val="20"/>
          <w:szCs w:val="20"/>
        </w:rPr>
        <w:t>Mental disorders are a major cause of ill health in the NMML region and there is a growing demand for mental health services. There is a high level of presentations by people with mental illness to emergency departments, particularly after–hours. A lack of available services combined with the acute social isolation results in a need for effec</w:t>
      </w:r>
      <w:r w:rsidR="00B51A09" w:rsidRPr="00F627D4">
        <w:rPr>
          <w:rFonts w:ascii="Arial" w:hAnsi="Arial" w:cs="Arial"/>
          <w:sz w:val="20"/>
          <w:szCs w:val="20"/>
        </w:rPr>
        <w:t>tive and timely support in the ‘</w:t>
      </w:r>
      <w:r w:rsidR="00020A46" w:rsidRPr="00F627D4">
        <w:rPr>
          <w:rFonts w:ascii="Arial" w:hAnsi="Arial" w:cs="Arial"/>
          <w:sz w:val="20"/>
          <w:szCs w:val="20"/>
        </w:rPr>
        <w:t>after-hours</w:t>
      </w:r>
      <w:r w:rsidR="00B51A09" w:rsidRPr="00F627D4">
        <w:rPr>
          <w:rFonts w:ascii="Arial" w:eastAsia="MS Mincho" w:hAnsi="Arial" w:cs="Arial"/>
          <w:sz w:val="20"/>
          <w:szCs w:val="20"/>
        </w:rPr>
        <w:t>’</w:t>
      </w:r>
      <w:r w:rsidRPr="00F627D4">
        <w:rPr>
          <w:rFonts w:ascii="Arial" w:hAnsi="Arial" w:cs="Arial"/>
          <w:sz w:val="20"/>
          <w:szCs w:val="20"/>
        </w:rPr>
        <w:t xml:space="preserve"> period.</w:t>
      </w:r>
    </w:p>
    <w:p w:rsidR="00B51A09" w:rsidRPr="00F627D4" w:rsidRDefault="00B51A09" w:rsidP="00404BFE">
      <w:pPr>
        <w:pStyle w:val="Default"/>
        <w:spacing w:line="276" w:lineRule="auto"/>
        <w:contextualSpacing/>
        <w:jc w:val="both"/>
        <w:rPr>
          <w:rFonts w:ascii="Arial" w:hAnsi="Arial" w:cs="Arial"/>
          <w:color w:val="auto"/>
          <w:sz w:val="20"/>
          <w:szCs w:val="20"/>
        </w:rPr>
      </w:pPr>
    </w:p>
    <w:p w:rsidR="00183102" w:rsidRPr="00404BFE" w:rsidRDefault="005B42BB" w:rsidP="00CE083A">
      <w:pPr>
        <w:pStyle w:val="Heading1"/>
      </w:pPr>
      <w:bookmarkStart w:id="12" w:name="_Toc348975181"/>
      <w:r w:rsidRPr="00404BFE">
        <w:t>The EFHIA Process</w:t>
      </w:r>
      <w:bookmarkEnd w:id="12"/>
    </w:p>
    <w:p w:rsidR="00404BFE" w:rsidRDefault="00404BFE" w:rsidP="00404BFE">
      <w:pPr>
        <w:spacing w:after="0"/>
        <w:contextualSpacing/>
        <w:jc w:val="both"/>
        <w:rPr>
          <w:rFonts w:ascii="Arial" w:hAnsi="Arial" w:cs="Arial"/>
          <w:sz w:val="20"/>
          <w:szCs w:val="20"/>
        </w:rPr>
      </w:pPr>
    </w:p>
    <w:p w:rsidR="00824B2E" w:rsidRPr="00F627D4" w:rsidRDefault="00183102" w:rsidP="00404BFE">
      <w:pPr>
        <w:spacing w:after="0"/>
        <w:contextualSpacing/>
        <w:jc w:val="both"/>
        <w:rPr>
          <w:rFonts w:ascii="Arial" w:hAnsi="Arial" w:cs="Arial"/>
          <w:sz w:val="20"/>
          <w:szCs w:val="20"/>
        </w:rPr>
      </w:pPr>
      <w:r w:rsidRPr="00F627D4">
        <w:rPr>
          <w:rFonts w:ascii="Arial" w:hAnsi="Arial" w:cs="Arial"/>
          <w:sz w:val="20"/>
          <w:szCs w:val="20"/>
        </w:rPr>
        <w:t>EFHIA is a structured process, that follows the steps commonly used in Health Impact Assessment, but in addition assesses the impact of the proposal on equity</w:t>
      </w:r>
      <w:r w:rsidR="00026E80" w:rsidRPr="00F627D4">
        <w:rPr>
          <w:rFonts w:ascii="Arial" w:hAnsi="Arial" w:cs="Arial"/>
          <w:sz w:val="20"/>
          <w:szCs w:val="20"/>
        </w:rPr>
        <w:t xml:space="preserve"> of outcomes</w:t>
      </w:r>
      <w:r w:rsidRPr="00F627D4">
        <w:rPr>
          <w:rFonts w:ascii="Arial" w:hAnsi="Arial" w:cs="Arial"/>
          <w:sz w:val="20"/>
          <w:szCs w:val="20"/>
        </w:rPr>
        <w:t xml:space="preserve"> </w:t>
      </w:r>
      <w:r w:rsidR="00B51A09" w:rsidRPr="00F627D4">
        <w:rPr>
          <w:rFonts w:ascii="Arial" w:hAnsi="Arial" w:cs="Arial"/>
          <w:sz w:val="20"/>
          <w:szCs w:val="20"/>
        </w:rPr>
        <w:t xml:space="preserve">in each step (in this case: </w:t>
      </w:r>
      <w:r w:rsidR="00026E80" w:rsidRPr="00F627D4">
        <w:rPr>
          <w:rFonts w:ascii="Arial" w:hAnsi="Arial" w:cs="Arial"/>
          <w:sz w:val="20"/>
          <w:szCs w:val="20"/>
        </w:rPr>
        <w:t>“I</w:t>
      </w:r>
      <w:r w:rsidR="00B51A09" w:rsidRPr="00F627D4">
        <w:rPr>
          <w:rFonts w:ascii="Arial" w:hAnsi="Arial" w:cs="Arial"/>
          <w:sz w:val="20"/>
          <w:szCs w:val="20"/>
        </w:rPr>
        <w:t xml:space="preserve">s </w:t>
      </w:r>
      <w:r w:rsidRPr="00F627D4">
        <w:rPr>
          <w:rFonts w:ascii="Arial" w:hAnsi="Arial" w:cs="Arial"/>
          <w:sz w:val="20"/>
          <w:szCs w:val="20"/>
        </w:rPr>
        <w:t xml:space="preserve">there likely to be systematic differences in access to high quality </w:t>
      </w:r>
      <w:r w:rsidR="00020A46" w:rsidRPr="00F627D4">
        <w:rPr>
          <w:rFonts w:ascii="Arial" w:hAnsi="Arial" w:cs="Arial"/>
          <w:sz w:val="20"/>
          <w:szCs w:val="20"/>
        </w:rPr>
        <w:t>after-hours</w:t>
      </w:r>
      <w:r w:rsidRPr="00F627D4">
        <w:rPr>
          <w:rFonts w:ascii="Arial" w:hAnsi="Arial" w:cs="Arial"/>
          <w:sz w:val="20"/>
          <w:szCs w:val="20"/>
        </w:rPr>
        <w:t xml:space="preserve"> care for particular population groups</w:t>
      </w:r>
      <w:r w:rsidR="00026E80" w:rsidRPr="00F627D4">
        <w:rPr>
          <w:rFonts w:ascii="Arial" w:hAnsi="Arial" w:cs="Arial"/>
          <w:sz w:val="20"/>
          <w:szCs w:val="20"/>
        </w:rPr>
        <w:t>?”</w:t>
      </w:r>
      <w:r w:rsidRPr="00F627D4">
        <w:rPr>
          <w:rFonts w:ascii="Arial" w:hAnsi="Arial" w:cs="Arial"/>
          <w:sz w:val="20"/>
          <w:szCs w:val="20"/>
        </w:rPr>
        <w:t>).</w:t>
      </w:r>
      <w:r w:rsidR="00824B2E" w:rsidRPr="00F627D4">
        <w:rPr>
          <w:rFonts w:ascii="Arial" w:hAnsi="Arial" w:cs="Arial"/>
          <w:sz w:val="20"/>
          <w:szCs w:val="20"/>
        </w:rPr>
        <w:t xml:space="preserve"> The steps, their purpose and what took place are shown in Table 1. </w:t>
      </w:r>
    </w:p>
    <w:p w:rsidR="00404BFE" w:rsidRDefault="00404BFE" w:rsidP="00404BFE">
      <w:pPr>
        <w:spacing w:after="0"/>
        <w:contextualSpacing/>
        <w:jc w:val="both"/>
        <w:rPr>
          <w:rFonts w:ascii="Arial" w:hAnsi="Arial" w:cs="Arial"/>
          <w:i/>
          <w:sz w:val="20"/>
          <w:szCs w:val="20"/>
          <w:u w:val="single"/>
        </w:rPr>
      </w:pPr>
    </w:p>
    <w:p w:rsidR="00E22D57" w:rsidRDefault="00E22D57" w:rsidP="00404BFE">
      <w:pPr>
        <w:spacing w:after="0"/>
        <w:contextualSpacing/>
        <w:jc w:val="both"/>
        <w:rPr>
          <w:rFonts w:ascii="Arial" w:hAnsi="Arial" w:cs="Arial"/>
          <w:b/>
          <w:color w:val="1F497D" w:themeColor="text2"/>
          <w:sz w:val="20"/>
          <w:szCs w:val="20"/>
        </w:rPr>
      </w:pPr>
    </w:p>
    <w:p w:rsidR="00824B2E" w:rsidRPr="00404BFE" w:rsidRDefault="00824B2E" w:rsidP="00404BFE">
      <w:pPr>
        <w:spacing w:after="0"/>
        <w:contextualSpacing/>
        <w:jc w:val="both"/>
        <w:rPr>
          <w:rFonts w:ascii="Arial" w:hAnsi="Arial" w:cs="Arial"/>
          <w:b/>
          <w:color w:val="1F497D" w:themeColor="text2"/>
          <w:sz w:val="20"/>
          <w:szCs w:val="20"/>
        </w:rPr>
      </w:pPr>
      <w:r w:rsidRPr="00404BFE">
        <w:rPr>
          <w:rFonts w:ascii="Arial" w:hAnsi="Arial" w:cs="Arial"/>
          <w:b/>
          <w:color w:val="1F497D" w:themeColor="text2"/>
          <w:sz w:val="20"/>
          <w:szCs w:val="20"/>
        </w:rPr>
        <w:t xml:space="preserve">Table </w:t>
      </w:r>
      <w:r w:rsidR="00EB742B" w:rsidRPr="00404BFE">
        <w:rPr>
          <w:rFonts w:ascii="Arial" w:hAnsi="Arial" w:cs="Arial"/>
          <w:b/>
          <w:color w:val="1F497D" w:themeColor="text2"/>
          <w:sz w:val="20"/>
          <w:szCs w:val="20"/>
        </w:rPr>
        <w:t>1</w:t>
      </w:r>
      <w:r w:rsidRPr="00404BFE">
        <w:rPr>
          <w:rFonts w:ascii="Arial" w:hAnsi="Arial" w:cs="Arial"/>
          <w:b/>
          <w:color w:val="1F497D" w:themeColor="text2"/>
          <w:sz w:val="20"/>
          <w:szCs w:val="20"/>
        </w:rPr>
        <w:t>: Steps in the modified EFHIA undertaken with NMML</w:t>
      </w:r>
    </w:p>
    <w:tbl>
      <w:tblPr>
        <w:tblStyle w:val="MediumGrid3-Accent5"/>
        <w:tblW w:w="5215" w:type="pct"/>
        <w:tblInd w:w="-176" w:type="dxa"/>
        <w:tblBorders>
          <w:insideH w:val="single" w:sz="8" w:space="0" w:color="auto"/>
          <w:insideV w:val="single" w:sz="8" w:space="0" w:color="auto"/>
        </w:tblBorders>
        <w:tblLayout w:type="fixed"/>
        <w:tblLook w:val="06A0" w:firstRow="1" w:lastRow="0" w:firstColumn="1" w:lastColumn="0" w:noHBand="1" w:noVBand="1"/>
      </w:tblPr>
      <w:tblGrid>
        <w:gridCol w:w="1985"/>
        <w:gridCol w:w="1984"/>
        <w:gridCol w:w="5670"/>
      </w:tblGrid>
      <w:tr w:rsidR="00E22D57" w:rsidRPr="00E22D57" w:rsidTr="00E22D5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30" w:type="pct"/>
            <w:tcBorders>
              <w:top w:val="single" w:sz="8" w:space="0" w:color="auto"/>
              <w:bottom w:val="single" w:sz="4" w:space="0" w:color="auto"/>
              <w:right w:val="single" w:sz="8" w:space="0" w:color="auto"/>
            </w:tcBorders>
            <w:shd w:val="clear" w:color="auto" w:fill="95B3D7" w:themeFill="accent1" w:themeFillTint="99"/>
            <w:vAlign w:val="center"/>
          </w:tcPr>
          <w:p w:rsidR="00824B2E" w:rsidRPr="00E22D57" w:rsidRDefault="00824B2E" w:rsidP="00404BFE">
            <w:pPr>
              <w:spacing w:line="276" w:lineRule="auto"/>
              <w:contextualSpacing/>
              <w:rPr>
                <w:rFonts w:ascii="Arial" w:eastAsiaTheme="minorEastAsia" w:hAnsi="Arial" w:cs="Arial"/>
                <w:color w:val="auto"/>
                <w:sz w:val="20"/>
                <w:szCs w:val="20"/>
              </w:rPr>
            </w:pPr>
            <w:r w:rsidRPr="00E22D57">
              <w:rPr>
                <w:rFonts w:ascii="Arial" w:hAnsi="Arial" w:cs="Arial"/>
                <w:color w:val="auto"/>
                <w:sz w:val="20"/>
                <w:szCs w:val="20"/>
              </w:rPr>
              <w:t>Stage of EFHIA</w:t>
            </w:r>
          </w:p>
        </w:tc>
        <w:tc>
          <w:tcPr>
            <w:tcW w:w="1029" w:type="pct"/>
            <w:tcBorders>
              <w:top w:val="single" w:sz="8" w:space="0" w:color="auto"/>
              <w:left w:val="single" w:sz="8" w:space="0" w:color="auto"/>
              <w:bottom w:val="single" w:sz="4" w:space="0" w:color="auto"/>
              <w:right w:val="single" w:sz="8" w:space="0" w:color="auto"/>
            </w:tcBorders>
            <w:shd w:val="clear" w:color="auto" w:fill="95B3D7" w:themeFill="accent1" w:themeFillTint="99"/>
            <w:vAlign w:val="center"/>
          </w:tcPr>
          <w:p w:rsidR="00824B2E" w:rsidRPr="00E22D57" w:rsidRDefault="00824B2E" w:rsidP="002A02BB">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E22D57">
              <w:rPr>
                <w:rFonts w:ascii="Arial" w:hAnsi="Arial" w:cs="Arial"/>
                <w:color w:val="auto"/>
                <w:sz w:val="20"/>
                <w:szCs w:val="20"/>
              </w:rPr>
              <w:t>Purpose</w:t>
            </w:r>
          </w:p>
        </w:tc>
        <w:tc>
          <w:tcPr>
            <w:tcW w:w="2941" w:type="pct"/>
            <w:tcBorders>
              <w:top w:val="single" w:sz="8" w:space="0" w:color="auto"/>
              <w:left w:val="single" w:sz="8" w:space="0" w:color="auto"/>
              <w:bottom w:val="single" w:sz="4" w:space="0" w:color="auto"/>
            </w:tcBorders>
            <w:shd w:val="clear" w:color="auto" w:fill="95B3D7" w:themeFill="accent1" w:themeFillTint="99"/>
            <w:vAlign w:val="center"/>
          </w:tcPr>
          <w:p w:rsidR="00824B2E" w:rsidRPr="00E22D57" w:rsidRDefault="00824B2E" w:rsidP="00404BFE">
            <w:p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E22D57">
              <w:rPr>
                <w:rFonts w:ascii="Arial" w:hAnsi="Arial" w:cs="Arial"/>
                <w:color w:val="auto"/>
                <w:sz w:val="20"/>
                <w:szCs w:val="20"/>
              </w:rPr>
              <w:t>What we did</w:t>
            </w:r>
          </w:p>
        </w:tc>
      </w:tr>
      <w:tr w:rsidR="00AD2CBD" w:rsidRPr="00F627D4" w:rsidTr="00E22D57">
        <w:trPr>
          <w:trHeight w:val="999"/>
        </w:trPr>
        <w:tc>
          <w:tcPr>
            <w:cnfStyle w:val="001000000000" w:firstRow="0" w:lastRow="0" w:firstColumn="1" w:lastColumn="0" w:oddVBand="0" w:evenVBand="0" w:oddHBand="0" w:evenHBand="0" w:firstRowFirstColumn="0" w:firstRowLastColumn="0" w:lastRowFirstColumn="0" w:lastRowLastColumn="0"/>
            <w:tcW w:w="1030" w:type="pct"/>
            <w:tcBorders>
              <w:top w:val="single" w:sz="4" w:space="0" w:color="auto"/>
              <w:left w:val="none" w:sz="0" w:space="0" w:color="auto"/>
              <w:bottom w:val="none" w:sz="0" w:space="0" w:color="auto"/>
              <w:right w:val="none" w:sz="0" w:space="0" w:color="auto"/>
            </w:tcBorders>
            <w:shd w:val="clear" w:color="auto" w:fill="95B3D7" w:themeFill="accent1" w:themeFillTint="99"/>
            <w:vAlign w:val="center"/>
          </w:tcPr>
          <w:p w:rsidR="00824B2E" w:rsidRPr="00E22D57" w:rsidRDefault="00824B2E" w:rsidP="00404BFE">
            <w:pPr>
              <w:spacing w:line="276" w:lineRule="auto"/>
              <w:contextualSpacing/>
              <w:jc w:val="both"/>
              <w:rPr>
                <w:rFonts w:ascii="Arial" w:eastAsiaTheme="minorEastAsia" w:hAnsi="Arial" w:cs="Arial"/>
                <w:color w:val="auto"/>
                <w:sz w:val="20"/>
                <w:szCs w:val="20"/>
              </w:rPr>
            </w:pPr>
            <w:r w:rsidRPr="00E22D57">
              <w:rPr>
                <w:rFonts w:ascii="Arial" w:eastAsiaTheme="minorEastAsia" w:hAnsi="Arial" w:cs="Arial"/>
                <w:color w:val="auto"/>
                <w:sz w:val="20"/>
                <w:szCs w:val="20"/>
              </w:rPr>
              <w:t>Screening</w:t>
            </w:r>
          </w:p>
        </w:tc>
        <w:tc>
          <w:tcPr>
            <w:tcW w:w="1029" w:type="pct"/>
            <w:tcBorders>
              <w:top w:val="single" w:sz="4" w:space="0" w:color="auto"/>
            </w:tcBorders>
            <w:shd w:val="clear" w:color="auto" w:fill="auto"/>
            <w:vAlign w:val="center"/>
          </w:tcPr>
          <w:p w:rsidR="00824B2E" w:rsidRPr="00F627D4" w:rsidRDefault="00824B2E" w:rsidP="002A02BB">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F627D4">
              <w:rPr>
                <w:rFonts w:ascii="Arial" w:hAnsi="Arial" w:cs="Arial"/>
                <w:sz w:val="20"/>
                <w:szCs w:val="20"/>
              </w:rPr>
              <w:t>D</w:t>
            </w:r>
            <w:r w:rsidRPr="00F627D4">
              <w:rPr>
                <w:rFonts w:ascii="Arial" w:eastAsiaTheme="minorEastAsia" w:hAnsi="Arial" w:cs="Arial"/>
                <w:sz w:val="20"/>
                <w:szCs w:val="20"/>
              </w:rPr>
              <w:t>eveloping an overview of the proposal, the potential equity implications and opportunities to influence.</w:t>
            </w:r>
          </w:p>
        </w:tc>
        <w:tc>
          <w:tcPr>
            <w:tcW w:w="2941" w:type="pct"/>
            <w:tcBorders>
              <w:top w:val="single" w:sz="4" w:space="0" w:color="auto"/>
            </w:tcBorders>
            <w:shd w:val="clear" w:color="auto" w:fill="auto"/>
          </w:tcPr>
          <w:p w:rsidR="00824B2E" w:rsidRPr="00F627D4" w:rsidRDefault="00824B2E" w:rsidP="00404BFE">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627D4">
              <w:rPr>
                <w:rFonts w:ascii="Arial" w:hAnsi="Arial" w:cs="Arial"/>
                <w:sz w:val="20"/>
                <w:szCs w:val="20"/>
              </w:rPr>
              <w:t xml:space="preserve">Screening and scoping was undertaken over two teleconferences and in one face to face meeting held in Melbourne on 30 July 2012. </w:t>
            </w:r>
          </w:p>
          <w:p w:rsidR="00824B2E" w:rsidRPr="00F627D4" w:rsidRDefault="00824B2E" w:rsidP="00404BFE">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824B2E" w:rsidRPr="00F627D4" w:rsidRDefault="00824B2E" w:rsidP="00404BFE">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627D4">
              <w:rPr>
                <w:rFonts w:ascii="Arial" w:hAnsi="Arial" w:cs="Arial"/>
                <w:sz w:val="20"/>
                <w:szCs w:val="20"/>
              </w:rPr>
              <w:t xml:space="preserve">A screening report (included </w:t>
            </w:r>
            <w:r w:rsidR="00AB2C53" w:rsidRPr="00F627D4">
              <w:rPr>
                <w:rFonts w:ascii="Arial" w:hAnsi="Arial" w:cs="Arial"/>
                <w:sz w:val="20"/>
                <w:szCs w:val="20"/>
              </w:rPr>
              <w:t>in Appendix</w:t>
            </w:r>
            <w:r w:rsidRPr="00F627D4">
              <w:rPr>
                <w:rFonts w:ascii="Arial" w:hAnsi="Arial" w:cs="Arial"/>
                <w:sz w:val="20"/>
                <w:szCs w:val="20"/>
              </w:rPr>
              <w:t xml:space="preserve"> 1) was used in discussions between the research team and the NMML staff about whether to proceed with the EFHIA.</w:t>
            </w:r>
          </w:p>
        </w:tc>
      </w:tr>
      <w:tr w:rsidR="00AD2CBD" w:rsidRPr="00F627D4" w:rsidTr="00E22D57">
        <w:trPr>
          <w:trHeight w:val="2231"/>
        </w:trPr>
        <w:tc>
          <w:tcPr>
            <w:cnfStyle w:val="001000000000" w:firstRow="0" w:lastRow="0" w:firstColumn="1" w:lastColumn="0" w:oddVBand="0" w:evenVBand="0" w:oddHBand="0" w:evenHBand="0" w:firstRowFirstColumn="0" w:firstRowLastColumn="0" w:lastRowFirstColumn="0" w:lastRowLastColumn="0"/>
            <w:tcW w:w="1030" w:type="pct"/>
            <w:tcBorders>
              <w:left w:val="none" w:sz="0" w:space="0" w:color="auto"/>
              <w:bottom w:val="none" w:sz="0" w:space="0" w:color="auto"/>
              <w:right w:val="none" w:sz="0" w:space="0" w:color="auto"/>
            </w:tcBorders>
            <w:shd w:val="clear" w:color="auto" w:fill="95B3D7" w:themeFill="accent1" w:themeFillTint="99"/>
            <w:vAlign w:val="center"/>
          </w:tcPr>
          <w:p w:rsidR="00824B2E" w:rsidRPr="00E22D57" w:rsidRDefault="001E58B2" w:rsidP="00404BFE">
            <w:pPr>
              <w:spacing w:line="276" w:lineRule="auto"/>
              <w:contextualSpacing/>
              <w:jc w:val="both"/>
              <w:rPr>
                <w:rFonts w:ascii="Arial" w:eastAsiaTheme="minorEastAsia" w:hAnsi="Arial" w:cs="Arial"/>
                <w:color w:val="auto"/>
                <w:sz w:val="20"/>
                <w:szCs w:val="20"/>
              </w:rPr>
            </w:pPr>
            <w:r w:rsidRPr="00E22D57">
              <w:rPr>
                <w:rFonts w:ascii="Arial" w:eastAsiaTheme="minorEastAsia" w:hAnsi="Arial" w:cs="Arial"/>
                <w:color w:val="auto"/>
                <w:sz w:val="20"/>
                <w:szCs w:val="20"/>
              </w:rPr>
              <w:t>Scoping</w:t>
            </w:r>
          </w:p>
        </w:tc>
        <w:tc>
          <w:tcPr>
            <w:tcW w:w="1029" w:type="pct"/>
            <w:shd w:val="clear" w:color="auto" w:fill="auto"/>
            <w:vAlign w:val="center"/>
          </w:tcPr>
          <w:p w:rsidR="00824B2E" w:rsidRPr="00F627D4" w:rsidRDefault="00824B2E" w:rsidP="002A02BB">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F627D4">
              <w:rPr>
                <w:rFonts w:ascii="Arial" w:hAnsi="Arial" w:cs="Arial"/>
                <w:sz w:val="20"/>
                <w:szCs w:val="20"/>
              </w:rPr>
              <w:t>P</w:t>
            </w:r>
            <w:r w:rsidRPr="00F627D4">
              <w:rPr>
                <w:rFonts w:ascii="Arial" w:eastAsiaTheme="minorEastAsia" w:hAnsi="Arial" w:cs="Arial"/>
                <w:sz w:val="20"/>
                <w:szCs w:val="20"/>
              </w:rPr>
              <w:t>lanning the EFHIA</w:t>
            </w:r>
            <w:r w:rsidRPr="00F627D4">
              <w:rPr>
                <w:rFonts w:ascii="Arial" w:hAnsi="Arial" w:cs="Arial"/>
                <w:sz w:val="20"/>
                <w:szCs w:val="20"/>
              </w:rPr>
              <w:t xml:space="preserve"> including identifying activities to be assessed</w:t>
            </w:r>
          </w:p>
        </w:tc>
        <w:tc>
          <w:tcPr>
            <w:tcW w:w="2941" w:type="pct"/>
            <w:shd w:val="clear" w:color="auto" w:fill="auto"/>
          </w:tcPr>
          <w:p w:rsidR="00824B2E" w:rsidRPr="00F627D4" w:rsidRDefault="00824B2E" w:rsidP="00404BFE">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627D4">
              <w:rPr>
                <w:rFonts w:ascii="Arial" w:hAnsi="Arial" w:cs="Arial"/>
                <w:sz w:val="20"/>
                <w:szCs w:val="20"/>
              </w:rPr>
              <w:t xml:space="preserve">Scoping in this instance involved </w:t>
            </w:r>
          </w:p>
          <w:p w:rsidR="00824B2E" w:rsidRPr="00F627D4" w:rsidRDefault="00824B2E" w:rsidP="00404BFE">
            <w:pPr>
              <w:pStyle w:val="ListParagraph"/>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627D4">
              <w:rPr>
                <w:rFonts w:ascii="Arial" w:hAnsi="Arial" w:cs="Arial"/>
                <w:sz w:val="20"/>
                <w:szCs w:val="20"/>
              </w:rPr>
              <w:t xml:space="preserve">meeting with key individuals within NMML, </w:t>
            </w:r>
          </w:p>
          <w:p w:rsidR="00824B2E" w:rsidRPr="00F627D4" w:rsidRDefault="00824B2E" w:rsidP="00404BFE">
            <w:pPr>
              <w:pStyle w:val="ListParagraph"/>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627D4">
              <w:rPr>
                <w:rFonts w:ascii="Arial" w:hAnsi="Arial" w:cs="Arial"/>
                <w:sz w:val="20"/>
                <w:szCs w:val="20"/>
              </w:rPr>
              <w:t xml:space="preserve">identifying where an EFHIA may add value to after-hours planning that was already underway, and </w:t>
            </w:r>
          </w:p>
          <w:p w:rsidR="00824B2E" w:rsidRPr="00F627D4" w:rsidRDefault="00824B2E" w:rsidP="00404BFE">
            <w:pPr>
              <w:pStyle w:val="ListParagraph"/>
              <w:numPr>
                <w:ilvl w:val="0"/>
                <w:numId w:val="5"/>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627D4">
              <w:rPr>
                <w:rFonts w:ascii="Arial" w:hAnsi="Arial" w:cs="Arial"/>
                <w:sz w:val="20"/>
                <w:szCs w:val="20"/>
              </w:rPr>
              <w:t>developing a plan for how that would be done.</w:t>
            </w:r>
          </w:p>
          <w:p w:rsidR="00824B2E" w:rsidRPr="00F627D4" w:rsidRDefault="00824B2E" w:rsidP="00404BFE">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627D4">
              <w:rPr>
                <w:rFonts w:ascii="Arial" w:hAnsi="Arial" w:cs="Arial"/>
                <w:sz w:val="20"/>
                <w:szCs w:val="20"/>
              </w:rPr>
              <w:t xml:space="preserve">Specifically this process involved agreeing on the focus of the EFHIA on the key priority area of </w:t>
            </w:r>
            <w:r w:rsidR="001E58B2" w:rsidRPr="00F627D4">
              <w:rPr>
                <w:rFonts w:ascii="Arial" w:hAnsi="Arial" w:cs="Arial"/>
                <w:sz w:val="20"/>
                <w:szCs w:val="20"/>
              </w:rPr>
              <w:t>after hours</w:t>
            </w:r>
            <w:r w:rsidRPr="00F627D4">
              <w:rPr>
                <w:rFonts w:ascii="Arial" w:hAnsi="Arial" w:cs="Arial"/>
                <w:sz w:val="20"/>
                <w:szCs w:val="20"/>
              </w:rPr>
              <w:t xml:space="preserve"> services in unsociable hours, particularly in high growth areas.</w:t>
            </w:r>
          </w:p>
        </w:tc>
      </w:tr>
      <w:tr w:rsidR="00AD2CBD" w:rsidRPr="00F627D4" w:rsidTr="00E22D57">
        <w:trPr>
          <w:trHeight w:val="506"/>
        </w:trPr>
        <w:tc>
          <w:tcPr>
            <w:cnfStyle w:val="001000000000" w:firstRow="0" w:lastRow="0" w:firstColumn="1" w:lastColumn="0" w:oddVBand="0" w:evenVBand="0" w:oddHBand="0" w:evenHBand="0" w:firstRowFirstColumn="0" w:firstRowLastColumn="0" w:lastRowFirstColumn="0" w:lastRowLastColumn="0"/>
            <w:tcW w:w="1030" w:type="pct"/>
            <w:tcBorders>
              <w:left w:val="none" w:sz="0" w:space="0" w:color="auto"/>
              <w:bottom w:val="none" w:sz="0" w:space="0" w:color="auto"/>
              <w:right w:val="none" w:sz="0" w:space="0" w:color="auto"/>
            </w:tcBorders>
            <w:shd w:val="clear" w:color="auto" w:fill="95B3D7" w:themeFill="accent1" w:themeFillTint="99"/>
            <w:vAlign w:val="center"/>
          </w:tcPr>
          <w:p w:rsidR="00824B2E" w:rsidRPr="00E22D57" w:rsidRDefault="00824B2E" w:rsidP="00E22D57">
            <w:pPr>
              <w:spacing w:line="276" w:lineRule="auto"/>
              <w:contextualSpacing/>
              <w:rPr>
                <w:rFonts w:ascii="Arial" w:eastAsiaTheme="minorEastAsia" w:hAnsi="Arial" w:cs="Arial"/>
                <w:color w:val="auto"/>
                <w:sz w:val="20"/>
                <w:szCs w:val="20"/>
              </w:rPr>
            </w:pPr>
            <w:r w:rsidRPr="00E22D57">
              <w:rPr>
                <w:rFonts w:ascii="Arial" w:eastAsiaTheme="minorEastAsia" w:hAnsi="Arial" w:cs="Arial"/>
                <w:color w:val="auto"/>
                <w:sz w:val="20"/>
                <w:szCs w:val="20"/>
              </w:rPr>
              <w:t>Identification of impacts</w:t>
            </w:r>
          </w:p>
        </w:tc>
        <w:tc>
          <w:tcPr>
            <w:tcW w:w="1029" w:type="pct"/>
            <w:shd w:val="clear" w:color="auto" w:fill="auto"/>
            <w:vAlign w:val="center"/>
          </w:tcPr>
          <w:p w:rsidR="00824B2E" w:rsidRPr="00F627D4" w:rsidRDefault="00824B2E" w:rsidP="002A02BB">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F627D4">
              <w:rPr>
                <w:rFonts w:ascii="Arial" w:hAnsi="Arial" w:cs="Arial"/>
                <w:sz w:val="20"/>
                <w:szCs w:val="20"/>
              </w:rPr>
              <w:t>Collecting</w:t>
            </w:r>
            <w:r w:rsidRPr="00F627D4">
              <w:rPr>
                <w:rFonts w:ascii="Arial" w:eastAsiaTheme="minorEastAsia" w:hAnsi="Arial" w:cs="Arial"/>
                <w:sz w:val="20"/>
                <w:szCs w:val="20"/>
              </w:rPr>
              <w:t xml:space="preserve"> evidence about the potential impacts of the activities.</w:t>
            </w:r>
          </w:p>
        </w:tc>
        <w:tc>
          <w:tcPr>
            <w:tcW w:w="2941" w:type="pct"/>
            <w:shd w:val="clear" w:color="auto" w:fill="auto"/>
          </w:tcPr>
          <w:p w:rsidR="00824B2E" w:rsidRPr="00F627D4" w:rsidRDefault="00824B2E" w:rsidP="00404BFE">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627D4">
              <w:rPr>
                <w:rFonts w:ascii="Arial" w:hAnsi="Arial" w:cs="Arial"/>
                <w:sz w:val="20"/>
                <w:szCs w:val="20"/>
              </w:rPr>
              <w:t>Identification of relevant data and information within the modified EFHIA involved</w:t>
            </w:r>
          </w:p>
          <w:p w:rsidR="00824B2E" w:rsidRPr="00F627D4" w:rsidRDefault="00824B2E" w:rsidP="00404BFE">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627D4">
              <w:rPr>
                <w:rFonts w:ascii="Arial" w:hAnsi="Arial" w:cs="Arial"/>
                <w:sz w:val="20"/>
                <w:szCs w:val="20"/>
              </w:rPr>
              <w:t xml:space="preserve">Further Review of the Needs Assessment and Stage 1 plans of the NMML against </w:t>
            </w:r>
            <w:r w:rsidR="0086610E" w:rsidRPr="00F627D4">
              <w:rPr>
                <w:rFonts w:ascii="Arial" w:hAnsi="Arial" w:cs="Arial"/>
                <w:sz w:val="20"/>
                <w:szCs w:val="20"/>
              </w:rPr>
              <w:t xml:space="preserve">an </w:t>
            </w:r>
            <w:r w:rsidRPr="00F627D4">
              <w:rPr>
                <w:rFonts w:ascii="Arial" w:hAnsi="Arial" w:cs="Arial"/>
                <w:sz w:val="20"/>
                <w:szCs w:val="20"/>
              </w:rPr>
              <w:t>equity framework</w:t>
            </w:r>
          </w:p>
          <w:p w:rsidR="00824B2E" w:rsidRPr="00F627D4" w:rsidRDefault="00824B2E" w:rsidP="00404BFE">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627D4">
              <w:rPr>
                <w:rFonts w:ascii="Arial" w:hAnsi="Arial" w:cs="Arial"/>
                <w:sz w:val="20"/>
                <w:szCs w:val="20"/>
              </w:rPr>
              <w:t>Including relevant data from a literature review undertaken by the research team</w:t>
            </w:r>
          </w:p>
          <w:p w:rsidR="00824B2E" w:rsidRPr="00F627D4" w:rsidRDefault="00824B2E" w:rsidP="00404BFE">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627D4">
              <w:rPr>
                <w:rFonts w:ascii="Arial" w:hAnsi="Arial" w:cs="Arial"/>
                <w:sz w:val="20"/>
                <w:szCs w:val="20"/>
              </w:rPr>
              <w:t xml:space="preserve">Confirmation of issues in a teleconference with NMML </w:t>
            </w:r>
          </w:p>
        </w:tc>
      </w:tr>
      <w:tr w:rsidR="00AD2CBD" w:rsidRPr="00F627D4" w:rsidTr="00E22D57">
        <w:trPr>
          <w:trHeight w:val="506"/>
        </w:trPr>
        <w:tc>
          <w:tcPr>
            <w:cnfStyle w:val="001000000000" w:firstRow="0" w:lastRow="0" w:firstColumn="1" w:lastColumn="0" w:oddVBand="0" w:evenVBand="0" w:oddHBand="0" w:evenHBand="0" w:firstRowFirstColumn="0" w:firstRowLastColumn="0" w:lastRowFirstColumn="0" w:lastRowLastColumn="0"/>
            <w:tcW w:w="1030" w:type="pct"/>
            <w:tcBorders>
              <w:left w:val="none" w:sz="0" w:space="0" w:color="auto"/>
              <w:bottom w:val="none" w:sz="0" w:space="0" w:color="auto"/>
              <w:right w:val="none" w:sz="0" w:space="0" w:color="auto"/>
            </w:tcBorders>
            <w:shd w:val="clear" w:color="auto" w:fill="95B3D7" w:themeFill="accent1" w:themeFillTint="99"/>
            <w:vAlign w:val="center"/>
          </w:tcPr>
          <w:p w:rsidR="00824B2E" w:rsidRPr="00E22D57" w:rsidRDefault="00824B2E" w:rsidP="00E22D57">
            <w:pPr>
              <w:spacing w:line="276" w:lineRule="auto"/>
              <w:contextualSpacing/>
              <w:rPr>
                <w:rFonts w:ascii="Arial" w:eastAsiaTheme="minorEastAsia" w:hAnsi="Arial" w:cs="Arial"/>
                <w:color w:val="auto"/>
                <w:sz w:val="20"/>
                <w:szCs w:val="20"/>
              </w:rPr>
            </w:pPr>
            <w:r w:rsidRPr="00E22D57">
              <w:rPr>
                <w:rFonts w:ascii="Arial" w:eastAsiaTheme="minorEastAsia" w:hAnsi="Arial" w:cs="Arial"/>
                <w:color w:val="auto"/>
                <w:sz w:val="20"/>
                <w:szCs w:val="20"/>
              </w:rPr>
              <w:t>Assessment of impacts</w:t>
            </w:r>
          </w:p>
        </w:tc>
        <w:tc>
          <w:tcPr>
            <w:tcW w:w="1029" w:type="pct"/>
            <w:shd w:val="clear" w:color="auto" w:fill="auto"/>
            <w:vAlign w:val="center"/>
          </w:tcPr>
          <w:p w:rsidR="00824B2E" w:rsidRPr="00F627D4" w:rsidRDefault="00824B2E" w:rsidP="002A02BB">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F627D4">
              <w:rPr>
                <w:rFonts w:ascii="Arial" w:hAnsi="Arial" w:cs="Arial"/>
                <w:sz w:val="20"/>
                <w:szCs w:val="20"/>
              </w:rPr>
              <w:t>Assess the activities of the proposal against the evidence of impacts</w:t>
            </w:r>
          </w:p>
        </w:tc>
        <w:tc>
          <w:tcPr>
            <w:tcW w:w="2941" w:type="pct"/>
            <w:shd w:val="clear" w:color="auto" w:fill="auto"/>
          </w:tcPr>
          <w:p w:rsidR="00824B2E" w:rsidRPr="00F627D4" w:rsidRDefault="00824B2E" w:rsidP="00404BFE">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627D4">
              <w:rPr>
                <w:rFonts w:ascii="Arial" w:hAnsi="Arial" w:cs="Arial"/>
                <w:sz w:val="20"/>
                <w:szCs w:val="20"/>
              </w:rPr>
              <w:t xml:space="preserve">Draft assessment was carried out by the research team </w:t>
            </w:r>
          </w:p>
          <w:p w:rsidR="00824B2E" w:rsidRPr="00F627D4" w:rsidRDefault="00824B2E" w:rsidP="00404BFE">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824B2E" w:rsidRPr="00F627D4" w:rsidRDefault="00824B2E" w:rsidP="00404BFE">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627D4">
              <w:rPr>
                <w:rFonts w:ascii="Arial" w:hAnsi="Arial" w:cs="Arial"/>
                <w:sz w:val="20"/>
                <w:szCs w:val="20"/>
              </w:rPr>
              <w:t>This step involved linking data from the identification step to the priority area of unsociable hours and how this was addressed within the successful tenderer’s plans. This involved asking key questions</w:t>
            </w:r>
          </w:p>
          <w:p w:rsidR="00824B2E" w:rsidRPr="00F627D4" w:rsidRDefault="00824B2E" w:rsidP="00404BFE">
            <w:pPr>
              <w:pStyle w:val="ListParagraph"/>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627D4">
              <w:rPr>
                <w:rFonts w:ascii="Arial" w:hAnsi="Arial" w:cs="Arial"/>
                <w:sz w:val="20"/>
                <w:szCs w:val="20"/>
              </w:rPr>
              <w:t>What groups are likely to benefit?</w:t>
            </w:r>
          </w:p>
          <w:p w:rsidR="00824B2E" w:rsidRPr="00F627D4" w:rsidRDefault="00824B2E" w:rsidP="00404BFE">
            <w:pPr>
              <w:pStyle w:val="ListParagraph"/>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627D4">
              <w:rPr>
                <w:rFonts w:ascii="Arial" w:hAnsi="Arial" w:cs="Arial"/>
                <w:sz w:val="20"/>
                <w:szCs w:val="20"/>
              </w:rPr>
              <w:t>What groups are likely to miss out?</w:t>
            </w:r>
          </w:p>
        </w:tc>
      </w:tr>
      <w:tr w:rsidR="00AD2CBD" w:rsidRPr="00F627D4" w:rsidTr="00E22D57">
        <w:trPr>
          <w:trHeight w:val="506"/>
        </w:trPr>
        <w:tc>
          <w:tcPr>
            <w:cnfStyle w:val="001000000000" w:firstRow="0" w:lastRow="0" w:firstColumn="1" w:lastColumn="0" w:oddVBand="0" w:evenVBand="0" w:oddHBand="0" w:evenHBand="0" w:firstRowFirstColumn="0" w:firstRowLastColumn="0" w:lastRowFirstColumn="0" w:lastRowLastColumn="0"/>
            <w:tcW w:w="1030" w:type="pct"/>
            <w:tcBorders>
              <w:left w:val="none" w:sz="0" w:space="0" w:color="auto"/>
              <w:bottom w:val="single" w:sz="8" w:space="0" w:color="auto"/>
              <w:right w:val="none" w:sz="0" w:space="0" w:color="auto"/>
            </w:tcBorders>
            <w:shd w:val="clear" w:color="auto" w:fill="95B3D7" w:themeFill="accent1" w:themeFillTint="99"/>
            <w:vAlign w:val="center"/>
          </w:tcPr>
          <w:p w:rsidR="00824B2E" w:rsidRPr="00E22D57" w:rsidRDefault="00824B2E" w:rsidP="00E22D57">
            <w:pPr>
              <w:spacing w:line="276" w:lineRule="auto"/>
              <w:contextualSpacing/>
              <w:rPr>
                <w:rFonts w:ascii="Arial" w:eastAsiaTheme="minorEastAsia" w:hAnsi="Arial" w:cs="Arial"/>
                <w:color w:val="auto"/>
                <w:sz w:val="20"/>
                <w:szCs w:val="20"/>
              </w:rPr>
            </w:pPr>
            <w:r w:rsidRPr="00E22D57">
              <w:rPr>
                <w:rFonts w:ascii="Arial" w:hAnsi="Arial" w:cs="Arial"/>
                <w:color w:val="auto"/>
                <w:sz w:val="20"/>
                <w:szCs w:val="20"/>
              </w:rPr>
              <w:t>Reporting and recommendations</w:t>
            </w:r>
          </w:p>
        </w:tc>
        <w:tc>
          <w:tcPr>
            <w:tcW w:w="1029" w:type="pct"/>
            <w:tcBorders>
              <w:bottom w:val="single" w:sz="8" w:space="0" w:color="auto"/>
            </w:tcBorders>
            <w:shd w:val="clear" w:color="auto" w:fill="auto"/>
            <w:vAlign w:val="center"/>
          </w:tcPr>
          <w:p w:rsidR="00824B2E" w:rsidRPr="00F627D4" w:rsidRDefault="00824B2E" w:rsidP="002A02BB">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941" w:type="pct"/>
            <w:tcBorders>
              <w:bottom w:val="single" w:sz="8" w:space="0" w:color="auto"/>
            </w:tcBorders>
            <w:shd w:val="clear" w:color="auto" w:fill="auto"/>
          </w:tcPr>
          <w:p w:rsidR="00824B2E" w:rsidRPr="00F627D4" w:rsidRDefault="00824B2E" w:rsidP="00404BFE">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627D4">
              <w:rPr>
                <w:rFonts w:ascii="Arial" w:hAnsi="Arial" w:cs="Arial"/>
                <w:sz w:val="20"/>
                <w:szCs w:val="20"/>
              </w:rPr>
              <w:t>Recommendations based on the assessment were developed in collaboration with NMML</w:t>
            </w:r>
          </w:p>
          <w:p w:rsidR="00824B2E" w:rsidRPr="00F627D4" w:rsidRDefault="00824B2E" w:rsidP="00404BFE">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824B2E" w:rsidRPr="00F627D4" w:rsidRDefault="00824B2E" w:rsidP="00404BFE">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627D4">
              <w:rPr>
                <w:rFonts w:ascii="Arial" w:hAnsi="Arial" w:cs="Arial"/>
                <w:sz w:val="20"/>
                <w:szCs w:val="20"/>
              </w:rPr>
              <w:t>The EFHIA report was drafted and circulated to the EFHIA working group and then to the NMML board for sign off.</w:t>
            </w:r>
          </w:p>
        </w:tc>
      </w:tr>
      <w:tr w:rsidR="00AD2CBD" w:rsidRPr="00F627D4" w:rsidTr="00E22D57">
        <w:trPr>
          <w:trHeight w:val="253"/>
        </w:trPr>
        <w:tc>
          <w:tcPr>
            <w:cnfStyle w:val="001000000000" w:firstRow="0" w:lastRow="0" w:firstColumn="1" w:lastColumn="0" w:oddVBand="0" w:evenVBand="0" w:oddHBand="0" w:evenHBand="0" w:firstRowFirstColumn="0" w:firstRowLastColumn="0" w:lastRowFirstColumn="0" w:lastRowLastColumn="0"/>
            <w:tcW w:w="1030" w:type="pct"/>
            <w:tcBorders>
              <w:top w:val="single" w:sz="8" w:space="0" w:color="auto"/>
              <w:left w:val="none" w:sz="0" w:space="0" w:color="auto"/>
              <w:bottom w:val="single" w:sz="4" w:space="0" w:color="auto"/>
              <w:right w:val="none" w:sz="0" w:space="0" w:color="auto"/>
            </w:tcBorders>
            <w:shd w:val="clear" w:color="auto" w:fill="95B3D7" w:themeFill="accent1" w:themeFillTint="99"/>
            <w:vAlign w:val="center"/>
          </w:tcPr>
          <w:p w:rsidR="00824B2E" w:rsidRPr="00E22D57" w:rsidRDefault="00824B2E" w:rsidP="00404BFE">
            <w:pPr>
              <w:spacing w:line="276" w:lineRule="auto"/>
              <w:contextualSpacing/>
              <w:jc w:val="both"/>
              <w:rPr>
                <w:rFonts w:ascii="Arial" w:hAnsi="Arial" w:cs="Arial"/>
                <w:color w:val="auto"/>
                <w:sz w:val="20"/>
                <w:szCs w:val="20"/>
              </w:rPr>
            </w:pPr>
            <w:r w:rsidRPr="00E22D57">
              <w:rPr>
                <w:rFonts w:ascii="Arial" w:hAnsi="Arial" w:cs="Arial"/>
                <w:color w:val="auto"/>
                <w:sz w:val="20"/>
                <w:szCs w:val="20"/>
              </w:rPr>
              <w:t xml:space="preserve">Evaluation </w:t>
            </w:r>
          </w:p>
        </w:tc>
        <w:tc>
          <w:tcPr>
            <w:tcW w:w="1029" w:type="pct"/>
            <w:tcBorders>
              <w:top w:val="single" w:sz="8" w:space="0" w:color="auto"/>
              <w:bottom w:val="single" w:sz="4" w:space="0" w:color="auto"/>
            </w:tcBorders>
            <w:shd w:val="clear" w:color="auto" w:fill="auto"/>
            <w:vAlign w:val="center"/>
          </w:tcPr>
          <w:p w:rsidR="00824B2E" w:rsidRPr="00F627D4" w:rsidRDefault="00824B2E" w:rsidP="002A02BB">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941" w:type="pct"/>
            <w:tcBorders>
              <w:top w:val="single" w:sz="8" w:space="0" w:color="auto"/>
              <w:bottom w:val="single" w:sz="4" w:space="0" w:color="auto"/>
            </w:tcBorders>
            <w:shd w:val="clear" w:color="auto" w:fill="auto"/>
          </w:tcPr>
          <w:p w:rsidR="00824B2E" w:rsidRPr="00F627D4" w:rsidRDefault="00824B2E" w:rsidP="00404BFE">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627D4">
              <w:rPr>
                <w:rFonts w:ascii="Arial" w:hAnsi="Arial" w:cs="Arial"/>
                <w:sz w:val="20"/>
                <w:szCs w:val="20"/>
              </w:rPr>
              <w:t>An evaluation will be undertaken as part of the larger research project</w:t>
            </w:r>
          </w:p>
        </w:tc>
      </w:tr>
    </w:tbl>
    <w:p w:rsidR="002A02BB" w:rsidRDefault="002A02BB" w:rsidP="00404BFE">
      <w:pPr>
        <w:pStyle w:val="Heading2"/>
        <w:spacing w:before="0" w:line="276" w:lineRule="auto"/>
        <w:contextualSpacing/>
        <w:jc w:val="both"/>
        <w:rPr>
          <w:rFonts w:ascii="Arial" w:hAnsi="Arial" w:cs="Arial"/>
          <w:color w:val="1F497D" w:themeColor="text2"/>
          <w:sz w:val="20"/>
          <w:szCs w:val="20"/>
        </w:rPr>
      </w:pPr>
      <w:bookmarkStart w:id="13" w:name="_Toc348975182"/>
    </w:p>
    <w:p w:rsidR="002A02BB" w:rsidRDefault="002A02BB">
      <w:pPr>
        <w:rPr>
          <w:rFonts w:ascii="Arial" w:eastAsiaTheme="majorEastAsia" w:hAnsi="Arial" w:cs="Arial"/>
          <w:b/>
          <w:bCs/>
          <w:color w:val="1F497D" w:themeColor="text2"/>
          <w:sz w:val="20"/>
          <w:szCs w:val="20"/>
          <w:lang w:val="en-US"/>
        </w:rPr>
      </w:pPr>
      <w:r>
        <w:rPr>
          <w:rFonts w:ascii="Arial" w:hAnsi="Arial" w:cs="Arial"/>
          <w:color w:val="1F497D" w:themeColor="text2"/>
          <w:sz w:val="20"/>
          <w:szCs w:val="20"/>
        </w:rPr>
        <w:br w:type="page"/>
      </w:r>
    </w:p>
    <w:p w:rsidR="00824B2E" w:rsidRPr="00E22D57" w:rsidRDefault="00824B2E" w:rsidP="002A02BB">
      <w:pPr>
        <w:pStyle w:val="Heading2"/>
        <w:spacing w:before="0" w:line="276" w:lineRule="auto"/>
        <w:contextualSpacing/>
        <w:jc w:val="both"/>
        <w:rPr>
          <w:rFonts w:ascii="Arial" w:hAnsi="Arial" w:cs="Arial"/>
          <w:color w:val="1F497D" w:themeColor="text2"/>
          <w:sz w:val="24"/>
          <w:szCs w:val="20"/>
        </w:rPr>
      </w:pPr>
      <w:r w:rsidRPr="00E22D57">
        <w:rPr>
          <w:rFonts w:ascii="Arial" w:hAnsi="Arial" w:cs="Arial"/>
          <w:color w:val="1F497D" w:themeColor="text2"/>
          <w:sz w:val="24"/>
          <w:szCs w:val="20"/>
        </w:rPr>
        <w:t>Screening</w:t>
      </w:r>
      <w:bookmarkEnd w:id="13"/>
      <w:r w:rsidRPr="00E22D57">
        <w:rPr>
          <w:rFonts w:ascii="Arial" w:hAnsi="Arial" w:cs="Arial"/>
          <w:color w:val="1F497D" w:themeColor="text2"/>
          <w:sz w:val="24"/>
          <w:szCs w:val="20"/>
        </w:rPr>
        <w:t xml:space="preserve"> </w:t>
      </w:r>
    </w:p>
    <w:p w:rsidR="002A02BB" w:rsidRPr="002A02BB" w:rsidRDefault="002A02BB" w:rsidP="002A02BB">
      <w:pPr>
        <w:spacing w:after="0"/>
        <w:contextualSpacing/>
        <w:rPr>
          <w:rFonts w:ascii="Arial" w:hAnsi="Arial" w:cs="Arial"/>
          <w:sz w:val="20"/>
          <w:szCs w:val="20"/>
          <w:lang w:val="en-US"/>
        </w:rPr>
      </w:pPr>
    </w:p>
    <w:p w:rsidR="002A02BB" w:rsidRDefault="002A02BB" w:rsidP="002A02BB">
      <w:pPr>
        <w:shd w:val="clear" w:color="auto" w:fill="95B3D7" w:themeFill="accent1" w:themeFillTint="99"/>
        <w:spacing w:after="0"/>
        <w:contextualSpacing/>
        <w:rPr>
          <w:rFonts w:ascii="Arial" w:hAnsi="Arial" w:cs="Arial"/>
          <w:sz w:val="20"/>
          <w:szCs w:val="20"/>
        </w:rPr>
      </w:pPr>
    </w:p>
    <w:p w:rsidR="002A02BB" w:rsidRDefault="002A02BB" w:rsidP="002A02BB">
      <w:pPr>
        <w:shd w:val="clear" w:color="auto" w:fill="95B3D7" w:themeFill="accent1" w:themeFillTint="99"/>
        <w:spacing w:after="0"/>
        <w:contextualSpacing/>
        <w:jc w:val="center"/>
        <w:rPr>
          <w:rFonts w:ascii="Arial" w:hAnsi="Arial" w:cs="Arial"/>
          <w:i/>
          <w:sz w:val="20"/>
          <w:szCs w:val="20"/>
        </w:rPr>
      </w:pPr>
      <w:r w:rsidRPr="002A02BB">
        <w:rPr>
          <w:rFonts w:ascii="Arial" w:hAnsi="Arial" w:cs="Arial"/>
          <w:i/>
          <w:sz w:val="20"/>
          <w:szCs w:val="20"/>
        </w:rPr>
        <w:t xml:space="preserve">Screening identifies whether an EFHIA is appropriate or required. Screening provides a brief </w:t>
      </w:r>
    </w:p>
    <w:p w:rsidR="002A02BB" w:rsidRPr="002A02BB" w:rsidRDefault="002A02BB" w:rsidP="002A02BB">
      <w:pPr>
        <w:shd w:val="clear" w:color="auto" w:fill="95B3D7" w:themeFill="accent1" w:themeFillTint="99"/>
        <w:spacing w:after="0"/>
        <w:contextualSpacing/>
        <w:jc w:val="center"/>
        <w:rPr>
          <w:rFonts w:ascii="Arial" w:hAnsi="Arial" w:cs="Arial"/>
          <w:i/>
          <w:sz w:val="20"/>
          <w:szCs w:val="20"/>
        </w:rPr>
      </w:pPr>
      <w:r w:rsidRPr="002A02BB">
        <w:rPr>
          <w:rFonts w:ascii="Arial" w:hAnsi="Arial" w:cs="Arial"/>
          <w:i/>
          <w:sz w:val="20"/>
          <w:szCs w:val="20"/>
        </w:rPr>
        <w:t>overview of the proposal being assessed, an introduction to the potential impacts of that proposal, describes the decision making context and makes recommendations about proceeding with an HIA.</w:t>
      </w:r>
    </w:p>
    <w:p w:rsidR="002A02BB" w:rsidRPr="002A02BB" w:rsidRDefault="002A02BB" w:rsidP="002A02BB">
      <w:pPr>
        <w:shd w:val="clear" w:color="auto" w:fill="95B3D7" w:themeFill="accent1" w:themeFillTint="99"/>
        <w:spacing w:after="0"/>
        <w:contextualSpacing/>
        <w:rPr>
          <w:rFonts w:ascii="Arial" w:hAnsi="Arial" w:cs="Arial"/>
          <w:sz w:val="20"/>
          <w:szCs w:val="20"/>
          <w:lang w:val="en-US"/>
        </w:rPr>
      </w:pPr>
    </w:p>
    <w:p w:rsidR="00824B2E" w:rsidRPr="002A02BB" w:rsidRDefault="00824B2E" w:rsidP="002A02BB">
      <w:pPr>
        <w:spacing w:after="0"/>
        <w:contextualSpacing/>
        <w:jc w:val="both"/>
        <w:rPr>
          <w:rFonts w:ascii="Arial" w:hAnsi="Arial" w:cs="Arial"/>
          <w:sz w:val="20"/>
          <w:szCs w:val="20"/>
        </w:rPr>
      </w:pPr>
    </w:p>
    <w:p w:rsidR="00183102" w:rsidRPr="002A02BB" w:rsidRDefault="00183102" w:rsidP="002A02BB">
      <w:pPr>
        <w:spacing w:after="0"/>
        <w:contextualSpacing/>
        <w:jc w:val="both"/>
        <w:rPr>
          <w:rFonts w:ascii="Arial" w:hAnsi="Arial" w:cs="Arial"/>
          <w:i/>
          <w:sz w:val="20"/>
          <w:szCs w:val="20"/>
        </w:rPr>
      </w:pPr>
      <w:r w:rsidRPr="002A02BB">
        <w:rPr>
          <w:rFonts w:ascii="Arial" w:hAnsi="Arial" w:cs="Arial"/>
          <w:sz w:val="20"/>
          <w:szCs w:val="20"/>
        </w:rPr>
        <w:t xml:space="preserve">The research team approached NMML in early 2012 to see whether an EFHIA would add value to </w:t>
      </w:r>
      <w:r w:rsidR="005B42BB" w:rsidRPr="002A02BB">
        <w:rPr>
          <w:rFonts w:ascii="Arial" w:hAnsi="Arial" w:cs="Arial"/>
          <w:sz w:val="20"/>
          <w:szCs w:val="20"/>
        </w:rPr>
        <w:t>after-hours</w:t>
      </w:r>
      <w:r w:rsidRPr="002A02BB">
        <w:rPr>
          <w:rFonts w:ascii="Arial" w:hAnsi="Arial" w:cs="Arial"/>
          <w:sz w:val="20"/>
          <w:szCs w:val="20"/>
        </w:rPr>
        <w:t xml:space="preserve"> care planning for the region. Two t</w:t>
      </w:r>
      <w:r w:rsidR="00AD2CBD" w:rsidRPr="002A02BB">
        <w:rPr>
          <w:rFonts w:ascii="Arial" w:hAnsi="Arial" w:cs="Arial"/>
          <w:sz w:val="20"/>
          <w:szCs w:val="20"/>
        </w:rPr>
        <w:t>eleconferences were held in mid-</w:t>
      </w:r>
      <w:r w:rsidRPr="002A02BB">
        <w:rPr>
          <w:rFonts w:ascii="Arial" w:hAnsi="Arial" w:cs="Arial"/>
          <w:sz w:val="20"/>
          <w:szCs w:val="20"/>
        </w:rPr>
        <w:t>2012 where it was agreed that although a needs assessment had already been undertaken</w:t>
      </w:r>
      <w:r w:rsidR="00AD2CBD" w:rsidRPr="002A02BB">
        <w:rPr>
          <w:rFonts w:ascii="Arial" w:hAnsi="Arial" w:cs="Arial"/>
          <w:sz w:val="20"/>
          <w:szCs w:val="20"/>
        </w:rPr>
        <w:t>,</w:t>
      </w:r>
      <w:r w:rsidRPr="002A02BB">
        <w:rPr>
          <w:rFonts w:ascii="Arial" w:hAnsi="Arial" w:cs="Arial"/>
          <w:sz w:val="20"/>
          <w:szCs w:val="20"/>
        </w:rPr>
        <w:t xml:space="preserve"> and a plan to address the priority gaps identified in this needs assessment had been developed, an EFHIA could potentially add value to help ensure equity was considered in the planning process. Following this teleconference the research team rapidly reviewed both the needs assessment and the plan to identify the points at which an EFHIA could add value. This is shown in </w:t>
      </w:r>
      <w:r w:rsidR="00824B2E" w:rsidRPr="002A02BB">
        <w:rPr>
          <w:rFonts w:ascii="Arial" w:hAnsi="Arial" w:cs="Arial"/>
          <w:sz w:val="20"/>
          <w:szCs w:val="20"/>
        </w:rPr>
        <w:t>Appendix</w:t>
      </w:r>
      <w:r w:rsidRPr="002A02BB">
        <w:rPr>
          <w:rFonts w:ascii="Arial" w:hAnsi="Arial" w:cs="Arial"/>
          <w:sz w:val="20"/>
          <w:szCs w:val="20"/>
        </w:rPr>
        <w:t xml:space="preserve"> </w:t>
      </w:r>
      <w:r w:rsidR="00824B2E" w:rsidRPr="002A02BB">
        <w:rPr>
          <w:rFonts w:ascii="Arial" w:hAnsi="Arial" w:cs="Arial"/>
          <w:sz w:val="20"/>
          <w:szCs w:val="20"/>
        </w:rPr>
        <w:t>1</w:t>
      </w:r>
      <w:r w:rsidRPr="002A02BB">
        <w:rPr>
          <w:rFonts w:ascii="Arial" w:hAnsi="Arial" w:cs="Arial"/>
          <w:sz w:val="20"/>
          <w:szCs w:val="20"/>
        </w:rPr>
        <w:t>.</w:t>
      </w:r>
    </w:p>
    <w:p w:rsidR="002A02BB" w:rsidRPr="002A02BB" w:rsidRDefault="002A02BB" w:rsidP="002A02BB">
      <w:pPr>
        <w:pStyle w:val="Heading2"/>
        <w:spacing w:before="0" w:line="276" w:lineRule="auto"/>
        <w:contextualSpacing/>
        <w:jc w:val="both"/>
        <w:rPr>
          <w:rFonts w:ascii="Arial" w:hAnsi="Arial" w:cs="Arial"/>
          <w:sz w:val="20"/>
          <w:szCs w:val="20"/>
        </w:rPr>
      </w:pPr>
      <w:bookmarkStart w:id="14" w:name="_Toc343690270"/>
      <w:bookmarkStart w:id="15" w:name="_Toc343690450"/>
      <w:bookmarkStart w:id="16" w:name="_Toc348975183"/>
    </w:p>
    <w:p w:rsidR="002A02BB" w:rsidRPr="00E22D57" w:rsidRDefault="00183102" w:rsidP="002A02BB">
      <w:pPr>
        <w:pStyle w:val="Heading2"/>
        <w:spacing w:before="0" w:line="276" w:lineRule="auto"/>
        <w:contextualSpacing/>
        <w:jc w:val="both"/>
        <w:rPr>
          <w:rFonts w:ascii="Arial" w:hAnsi="Arial" w:cs="Arial"/>
          <w:color w:val="1F497D" w:themeColor="text2"/>
          <w:sz w:val="24"/>
          <w:szCs w:val="20"/>
        </w:rPr>
      </w:pPr>
      <w:r w:rsidRPr="00E22D57">
        <w:rPr>
          <w:rFonts w:ascii="Arial" w:hAnsi="Arial" w:cs="Arial"/>
          <w:color w:val="1F497D" w:themeColor="text2"/>
          <w:sz w:val="24"/>
          <w:szCs w:val="20"/>
        </w:rPr>
        <w:t>Scoping</w:t>
      </w:r>
      <w:bookmarkEnd w:id="14"/>
      <w:bookmarkEnd w:id="15"/>
      <w:bookmarkEnd w:id="16"/>
      <w:r w:rsidR="002A02BB" w:rsidRPr="00E22D57">
        <w:rPr>
          <w:rFonts w:ascii="Arial" w:hAnsi="Arial" w:cs="Arial"/>
          <w:color w:val="1F497D" w:themeColor="text2"/>
          <w:sz w:val="24"/>
          <w:szCs w:val="20"/>
        </w:rPr>
        <w:t xml:space="preserve"> </w:t>
      </w:r>
    </w:p>
    <w:p w:rsidR="002A02BB" w:rsidRPr="002A02BB" w:rsidRDefault="002A02BB" w:rsidP="002A02BB">
      <w:pPr>
        <w:spacing w:after="0"/>
        <w:contextualSpacing/>
        <w:rPr>
          <w:rFonts w:ascii="Arial" w:hAnsi="Arial" w:cs="Arial"/>
          <w:sz w:val="20"/>
          <w:szCs w:val="20"/>
          <w:lang w:val="en-US"/>
        </w:rPr>
      </w:pPr>
    </w:p>
    <w:p w:rsidR="002A02BB" w:rsidRPr="002A02BB" w:rsidRDefault="002A02BB" w:rsidP="002A02BB">
      <w:pPr>
        <w:pStyle w:val="Heading2"/>
        <w:shd w:val="clear" w:color="auto" w:fill="95B3D7" w:themeFill="accent1" w:themeFillTint="99"/>
        <w:spacing w:before="0" w:line="276" w:lineRule="auto"/>
        <w:contextualSpacing/>
        <w:jc w:val="both"/>
        <w:rPr>
          <w:rFonts w:ascii="Arial" w:hAnsi="Arial" w:cs="Arial"/>
          <w:sz w:val="20"/>
          <w:szCs w:val="20"/>
        </w:rPr>
      </w:pPr>
    </w:p>
    <w:p w:rsidR="002A02BB" w:rsidRPr="002A02BB" w:rsidRDefault="002A02BB" w:rsidP="002A02BB">
      <w:pPr>
        <w:pStyle w:val="Heading2"/>
        <w:shd w:val="clear" w:color="auto" w:fill="95B3D7" w:themeFill="accent1" w:themeFillTint="99"/>
        <w:spacing w:before="0" w:line="276" w:lineRule="auto"/>
        <w:contextualSpacing/>
        <w:jc w:val="center"/>
        <w:rPr>
          <w:rFonts w:ascii="Arial" w:hAnsi="Arial" w:cs="Arial"/>
          <w:b w:val="0"/>
          <w:i/>
          <w:color w:val="auto"/>
          <w:sz w:val="20"/>
          <w:szCs w:val="20"/>
        </w:rPr>
      </w:pPr>
      <w:r w:rsidRPr="002A02BB">
        <w:rPr>
          <w:rFonts w:ascii="Arial" w:hAnsi="Arial" w:cs="Arial"/>
          <w:b w:val="0"/>
          <w:i/>
          <w:color w:val="auto"/>
          <w:sz w:val="20"/>
          <w:szCs w:val="20"/>
        </w:rPr>
        <w:t>Scoping involves planning and designing the EFHIA, setting out its parameters.</w:t>
      </w:r>
    </w:p>
    <w:p w:rsidR="00A304C4" w:rsidRPr="002A02BB" w:rsidRDefault="002A02BB" w:rsidP="002A02BB">
      <w:pPr>
        <w:pStyle w:val="Heading2"/>
        <w:shd w:val="clear" w:color="auto" w:fill="95B3D7" w:themeFill="accent1" w:themeFillTint="99"/>
        <w:spacing w:before="0" w:line="276" w:lineRule="auto"/>
        <w:contextualSpacing/>
        <w:jc w:val="center"/>
        <w:rPr>
          <w:rFonts w:ascii="Arial" w:hAnsi="Arial" w:cs="Arial"/>
          <w:b w:val="0"/>
          <w:color w:val="auto"/>
          <w:sz w:val="20"/>
          <w:szCs w:val="20"/>
        </w:rPr>
      </w:pPr>
      <w:r w:rsidRPr="002A02BB">
        <w:rPr>
          <w:rFonts w:ascii="Arial" w:hAnsi="Arial" w:cs="Arial"/>
          <w:b w:val="0"/>
          <w:i/>
          <w:color w:val="auto"/>
          <w:sz w:val="20"/>
          <w:szCs w:val="20"/>
        </w:rPr>
        <w:t>Scoping results in a clear and transparent project plan and a concrete commitment to this plan</w:t>
      </w:r>
      <w:r w:rsidRPr="002A02BB">
        <w:rPr>
          <w:rFonts w:ascii="Arial" w:hAnsi="Arial" w:cs="Arial"/>
          <w:b w:val="0"/>
          <w:color w:val="auto"/>
          <w:sz w:val="20"/>
          <w:szCs w:val="20"/>
        </w:rPr>
        <w:t>.</w:t>
      </w:r>
    </w:p>
    <w:p w:rsidR="00824B2E" w:rsidRPr="002A02BB" w:rsidRDefault="00824B2E" w:rsidP="002A02BB">
      <w:pPr>
        <w:shd w:val="clear" w:color="auto" w:fill="95B3D7" w:themeFill="accent1" w:themeFillTint="99"/>
        <w:spacing w:after="0"/>
        <w:contextualSpacing/>
        <w:jc w:val="both"/>
        <w:rPr>
          <w:rFonts w:ascii="Arial" w:hAnsi="Arial" w:cs="Arial"/>
          <w:sz w:val="20"/>
          <w:szCs w:val="20"/>
        </w:rPr>
      </w:pPr>
    </w:p>
    <w:p w:rsidR="002A02BB" w:rsidRDefault="002A02BB" w:rsidP="002A02BB">
      <w:pPr>
        <w:spacing w:after="0"/>
        <w:contextualSpacing/>
        <w:jc w:val="both"/>
        <w:rPr>
          <w:rFonts w:ascii="Arial" w:hAnsi="Arial" w:cs="Arial"/>
          <w:sz w:val="20"/>
          <w:szCs w:val="20"/>
        </w:rPr>
      </w:pPr>
    </w:p>
    <w:p w:rsidR="00183102" w:rsidRPr="002A02BB" w:rsidRDefault="00824B2E" w:rsidP="002A02BB">
      <w:pPr>
        <w:spacing w:after="0"/>
        <w:contextualSpacing/>
        <w:jc w:val="both"/>
        <w:rPr>
          <w:rFonts w:ascii="Arial" w:hAnsi="Arial" w:cs="Arial"/>
          <w:sz w:val="20"/>
          <w:szCs w:val="20"/>
        </w:rPr>
      </w:pPr>
      <w:r w:rsidRPr="002A02BB">
        <w:rPr>
          <w:rFonts w:ascii="Arial" w:hAnsi="Arial" w:cs="Arial"/>
          <w:sz w:val="20"/>
          <w:szCs w:val="20"/>
        </w:rPr>
        <w:t>In mid-</w:t>
      </w:r>
      <w:r w:rsidR="00183102" w:rsidRPr="002A02BB">
        <w:rPr>
          <w:rFonts w:ascii="Arial" w:hAnsi="Arial" w:cs="Arial"/>
          <w:sz w:val="20"/>
          <w:szCs w:val="20"/>
        </w:rPr>
        <w:t xml:space="preserve">2012 two members of the research team visited NMML to meet with </w:t>
      </w:r>
      <w:r w:rsidR="005B42BB" w:rsidRPr="002A02BB">
        <w:rPr>
          <w:rFonts w:ascii="Arial" w:hAnsi="Arial" w:cs="Arial"/>
          <w:sz w:val="20"/>
          <w:szCs w:val="20"/>
        </w:rPr>
        <w:t>key staff responsible for after-</w:t>
      </w:r>
      <w:r w:rsidR="00183102" w:rsidRPr="002A02BB">
        <w:rPr>
          <w:rFonts w:ascii="Arial" w:hAnsi="Arial" w:cs="Arial"/>
          <w:sz w:val="20"/>
          <w:szCs w:val="20"/>
        </w:rPr>
        <w:t xml:space="preserve">hours care planning to introduce them to EFHIA and to scope the project. </w:t>
      </w:r>
    </w:p>
    <w:p w:rsidR="00183102" w:rsidRDefault="00183102" w:rsidP="002A02BB">
      <w:pPr>
        <w:spacing w:after="0"/>
        <w:contextualSpacing/>
        <w:jc w:val="both"/>
        <w:rPr>
          <w:rFonts w:ascii="Arial" w:hAnsi="Arial" w:cs="Arial"/>
          <w:sz w:val="20"/>
          <w:szCs w:val="20"/>
        </w:rPr>
      </w:pPr>
      <w:r w:rsidRPr="002A02BB">
        <w:rPr>
          <w:rFonts w:ascii="Arial" w:hAnsi="Arial" w:cs="Arial"/>
          <w:sz w:val="20"/>
          <w:szCs w:val="20"/>
        </w:rPr>
        <w:t xml:space="preserve">The NMML </w:t>
      </w:r>
      <w:r w:rsidR="005B42BB" w:rsidRPr="002A02BB">
        <w:rPr>
          <w:rFonts w:ascii="Arial" w:hAnsi="Arial" w:cs="Arial"/>
          <w:sz w:val="20"/>
          <w:szCs w:val="20"/>
        </w:rPr>
        <w:t>After-</w:t>
      </w:r>
      <w:r w:rsidRPr="002A02BB">
        <w:rPr>
          <w:rFonts w:ascii="Arial" w:hAnsi="Arial" w:cs="Arial"/>
          <w:sz w:val="20"/>
          <w:szCs w:val="20"/>
        </w:rPr>
        <w:t>Hours Program Stage One Plan (NMML, 2012</w:t>
      </w:r>
      <w:r w:rsidR="00AD2CBD" w:rsidRPr="002A02BB">
        <w:rPr>
          <w:rFonts w:ascii="Arial" w:hAnsi="Arial" w:cs="Arial"/>
          <w:sz w:val="20"/>
          <w:szCs w:val="20"/>
        </w:rPr>
        <w:t>a</w:t>
      </w:r>
      <w:r w:rsidRPr="002A02BB">
        <w:rPr>
          <w:rFonts w:ascii="Arial" w:hAnsi="Arial" w:cs="Arial"/>
          <w:sz w:val="20"/>
          <w:szCs w:val="20"/>
        </w:rPr>
        <w:t xml:space="preserve">) identified 5 </w:t>
      </w:r>
      <w:r w:rsidR="002A02BB">
        <w:rPr>
          <w:rFonts w:ascii="Arial" w:hAnsi="Arial" w:cs="Arial"/>
          <w:sz w:val="20"/>
          <w:szCs w:val="20"/>
        </w:rPr>
        <w:t>priority gaps. These focused on:</w:t>
      </w:r>
    </w:p>
    <w:p w:rsidR="002A02BB" w:rsidRPr="002A02BB" w:rsidRDefault="002A02BB" w:rsidP="002A02BB">
      <w:pPr>
        <w:spacing w:after="0"/>
        <w:contextualSpacing/>
        <w:jc w:val="both"/>
        <w:rPr>
          <w:rFonts w:ascii="Arial" w:hAnsi="Arial" w:cs="Arial"/>
          <w:sz w:val="20"/>
          <w:szCs w:val="20"/>
        </w:rPr>
      </w:pPr>
    </w:p>
    <w:p w:rsidR="00183102" w:rsidRPr="002A02BB" w:rsidRDefault="00183102" w:rsidP="002A02BB">
      <w:pPr>
        <w:pStyle w:val="ListParagraph"/>
        <w:numPr>
          <w:ilvl w:val="0"/>
          <w:numId w:val="8"/>
        </w:numPr>
        <w:spacing w:after="0"/>
        <w:jc w:val="both"/>
        <w:rPr>
          <w:rFonts w:ascii="Arial" w:hAnsi="Arial" w:cs="Arial"/>
          <w:sz w:val="20"/>
          <w:szCs w:val="20"/>
        </w:rPr>
      </w:pPr>
      <w:r w:rsidRPr="002A02BB">
        <w:rPr>
          <w:rFonts w:ascii="Arial" w:hAnsi="Arial" w:cs="Arial"/>
          <w:sz w:val="20"/>
          <w:szCs w:val="20"/>
        </w:rPr>
        <w:t xml:space="preserve">the unsociable hours period, </w:t>
      </w:r>
    </w:p>
    <w:p w:rsidR="00183102" w:rsidRPr="002A02BB" w:rsidRDefault="00183102" w:rsidP="002A02BB">
      <w:pPr>
        <w:pStyle w:val="ListParagraph"/>
        <w:numPr>
          <w:ilvl w:val="0"/>
          <w:numId w:val="8"/>
        </w:numPr>
        <w:spacing w:after="0"/>
        <w:jc w:val="both"/>
        <w:rPr>
          <w:rFonts w:ascii="Arial" w:hAnsi="Arial" w:cs="Arial"/>
          <w:sz w:val="20"/>
          <w:szCs w:val="20"/>
        </w:rPr>
      </w:pPr>
      <w:r w:rsidRPr="002A02BB">
        <w:rPr>
          <w:rFonts w:ascii="Arial" w:hAnsi="Arial" w:cs="Arial"/>
          <w:sz w:val="20"/>
          <w:szCs w:val="20"/>
        </w:rPr>
        <w:t xml:space="preserve">frail elderly residents in aged care facilities, </w:t>
      </w:r>
    </w:p>
    <w:p w:rsidR="00183102" w:rsidRPr="002A02BB" w:rsidRDefault="00183102" w:rsidP="002A02BB">
      <w:pPr>
        <w:pStyle w:val="ListParagraph"/>
        <w:numPr>
          <w:ilvl w:val="0"/>
          <w:numId w:val="8"/>
        </w:numPr>
        <w:spacing w:after="0"/>
        <w:jc w:val="both"/>
        <w:rPr>
          <w:rFonts w:ascii="Arial" w:hAnsi="Arial" w:cs="Arial"/>
          <w:sz w:val="20"/>
          <w:szCs w:val="20"/>
        </w:rPr>
      </w:pPr>
      <w:r w:rsidRPr="002A02BB">
        <w:rPr>
          <w:rFonts w:ascii="Arial" w:hAnsi="Arial" w:cs="Arial"/>
          <w:sz w:val="20"/>
          <w:szCs w:val="20"/>
        </w:rPr>
        <w:t>the need for raised community awareness of afterhours services,</w:t>
      </w:r>
    </w:p>
    <w:p w:rsidR="00183102" w:rsidRPr="002A02BB" w:rsidRDefault="00183102" w:rsidP="002A02BB">
      <w:pPr>
        <w:pStyle w:val="ListParagraph"/>
        <w:numPr>
          <w:ilvl w:val="0"/>
          <w:numId w:val="8"/>
        </w:numPr>
        <w:spacing w:after="0"/>
        <w:jc w:val="both"/>
        <w:rPr>
          <w:rFonts w:ascii="Arial" w:hAnsi="Arial" w:cs="Arial"/>
          <w:sz w:val="20"/>
          <w:szCs w:val="20"/>
        </w:rPr>
      </w:pPr>
      <w:r w:rsidRPr="002A02BB">
        <w:rPr>
          <w:rFonts w:ascii="Arial" w:hAnsi="Arial" w:cs="Arial"/>
          <w:sz w:val="20"/>
          <w:szCs w:val="20"/>
        </w:rPr>
        <w:t>skills and cap</w:t>
      </w:r>
      <w:r w:rsidR="00B51A09" w:rsidRPr="002A02BB">
        <w:rPr>
          <w:rFonts w:ascii="Arial" w:hAnsi="Arial" w:cs="Arial"/>
          <w:sz w:val="20"/>
          <w:szCs w:val="20"/>
        </w:rPr>
        <w:t>acity of medical staff in after-</w:t>
      </w:r>
      <w:r w:rsidRPr="002A02BB">
        <w:rPr>
          <w:rFonts w:ascii="Arial" w:hAnsi="Arial" w:cs="Arial"/>
          <w:sz w:val="20"/>
          <w:szCs w:val="20"/>
        </w:rPr>
        <w:t>hours services and</w:t>
      </w:r>
      <w:r w:rsidR="00B51A09" w:rsidRPr="002A02BB">
        <w:rPr>
          <w:rFonts w:ascii="Arial" w:hAnsi="Arial" w:cs="Arial"/>
          <w:sz w:val="20"/>
          <w:szCs w:val="20"/>
        </w:rPr>
        <w:t>,</w:t>
      </w:r>
      <w:r w:rsidRPr="002A02BB">
        <w:rPr>
          <w:rFonts w:ascii="Arial" w:hAnsi="Arial" w:cs="Arial"/>
          <w:sz w:val="20"/>
          <w:szCs w:val="20"/>
        </w:rPr>
        <w:t xml:space="preserve"> </w:t>
      </w:r>
    </w:p>
    <w:p w:rsidR="00183102" w:rsidRPr="002A02BB" w:rsidRDefault="00183102" w:rsidP="002A02BB">
      <w:pPr>
        <w:pStyle w:val="ListParagraph"/>
        <w:numPr>
          <w:ilvl w:val="0"/>
          <w:numId w:val="8"/>
        </w:numPr>
        <w:spacing w:after="0"/>
        <w:jc w:val="both"/>
        <w:rPr>
          <w:rFonts w:ascii="Arial" w:hAnsi="Arial" w:cs="Arial"/>
          <w:sz w:val="20"/>
          <w:szCs w:val="20"/>
        </w:rPr>
      </w:pPr>
      <w:r w:rsidRPr="002A02BB">
        <w:rPr>
          <w:rFonts w:ascii="Arial" w:hAnsi="Arial" w:cs="Arial"/>
          <w:sz w:val="20"/>
          <w:szCs w:val="20"/>
        </w:rPr>
        <w:t xml:space="preserve">the needs of people with mental illness. </w:t>
      </w:r>
    </w:p>
    <w:p w:rsidR="002A02BB" w:rsidRDefault="002A02BB" w:rsidP="002A02BB">
      <w:pPr>
        <w:spacing w:after="0"/>
        <w:contextualSpacing/>
        <w:jc w:val="both"/>
        <w:rPr>
          <w:rFonts w:ascii="Arial" w:hAnsi="Arial" w:cs="Arial"/>
          <w:sz w:val="20"/>
          <w:szCs w:val="20"/>
        </w:rPr>
      </w:pPr>
    </w:p>
    <w:p w:rsidR="00183102" w:rsidRPr="002A02BB" w:rsidRDefault="00183102" w:rsidP="002A02BB">
      <w:pPr>
        <w:spacing w:after="0"/>
        <w:contextualSpacing/>
        <w:jc w:val="both"/>
        <w:rPr>
          <w:rFonts w:ascii="Arial" w:hAnsi="Arial" w:cs="Arial"/>
          <w:sz w:val="20"/>
          <w:szCs w:val="20"/>
        </w:rPr>
      </w:pPr>
      <w:r w:rsidRPr="002A02BB">
        <w:rPr>
          <w:rFonts w:ascii="Arial" w:hAnsi="Arial" w:cs="Arial"/>
          <w:sz w:val="20"/>
          <w:szCs w:val="20"/>
        </w:rPr>
        <w:t>Of the five strategies to address identifie</w:t>
      </w:r>
      <w:r w:rsidR="005B42BB" w:rsidRPr="002A02BB">
        <w:rPr>
          <w:rFonts w:ascii="Arial" w:hAnsi="Arial" w:cs="Arial"/>
          <w:sz w:val="20"/>
          <w:szCs w:val="20"/>
        </w:rPr>
        <w:t>d priority gaps</w:t>
      </w:r>
      <w:r w:rsidR="0083271A" w:rsidRPr="002A02BB">
        <w:rPr>
          <w:rFonts w:ascii="Arial" w:hAnsi="Arial" w:cs="Arial"/>
          <w:sz w:val="20"/>
          <w:szCs w:val="20"/>
        </w:rPr>
        <w:t xml:space="preserve">, </w:t>
      </w:r>
      <w:r w:rsidR="005B42BB" w:rsidRPr="002A02BB">
        <w:rPr>
          <w:rFonts w:ascii="Arial" w:hAnsi="Arial" w:cs="Arial"/>
          <w:sz w:val="20"/>
          <w:szCs w:val="20"/>
        </w:rPr>
        <w:t>Extending After-</w:t>
      </w:r>
      <w:r w:rsidRPr="002A02BB">
        <w:rPr>
          <w:rFonts w:ascii="Arial" w:hAnsi="Arial" w:cs="Arial"/>
          <w:sz w:val="20"/>
          <w:szCs w:val="20"/>
        </w:rPr>
        <w:t>Hours Services for Unsociable hours (from 11 p.m. to 7 a.m.) was suggested as the most appropriate for an EFHIA to be conducted on. This was seen as a high priority issue, with a large number of suburbs, particularly new growth areas with high projected population growth, having</w:t>
      </w:r>
      <w:r w:rsidR="005B42BB" w:rsidRPr="002A02BB">
        <w:rPr>
          <w:rFonts w:ascii="Arial" w:hAnsi="Arial" w:cs="Arial"/>
          <w:sz w:val="20"/>
          <w:szCs w:val="20"/>
        </w:rPr>
        <w:t xml:space="preserve"> essentially no access to after-</w:t>
      </w:r>
      <w:r w:rsidRPr="002A02BB">
        <w:rPr>
          <w:rFonts w:ascii="Arial" w:hAnsi="Arial" w:cs="Arial"/>
          <w:sz w:val="20"/>
          <w:szCs w:val="20"/>
        </w:rPr>
        <w:t xml:space="preserve">hours care after 8pm at night or after noon on Saturday. </w:t>
      </w:r>
      <w:r w:rsidR="00A304C4" w:rsidRPr="002A02BB">
        <w:rPr>
          <w:rFonts w:ascii="Arial" w:hAnsi="Arial" w:cs="Arial"/>
          <w:sz w:val="20"/>
          <w:szCs w:val="20"/>
        </w:rPr>
        <w:t xml:space="preserve"> It also had overlaps with priority populations </w:t>
      </w:r>
      <w:r w:rsidR="005B42BB" w:rsidRPr="002A02BB">
        <w:rPr>
          <w:rFonts w:ascii="Arial" w:hAnsi="Arial" w:cs="Arial"/>
          <w:sz w:val="20"/>
          <w:szCs w:val="20"/>
        </w:rPr>
        <w:t>including</w:t>
      </w:r>
      <w:r w:rsidR="00A304C4" w:rsidRPr="002A02BB">
        <w:rPr>
          <w:rFonts w:ascii="Arial" w:hAnsi="Arial" w:cs="Arial"/>
          <w:sz w:val="20"/>
          <w:szCs w:val="20"/>
        </w:rPr>
        <w:t xml:space="preserve">: the needs of people with mental illness; the needs of frail elderly residents in aged care facilities; and skills and capacity of medical staff to provide high quality </w:t>
      </w:r>
      <w:r w:rsidR="00020A46" w:rsidRPr="002A02BB">
        <w:rPr>
          <w:rFonts w:ascii="Arial" w:hAnsi="Arial" w:cs="Arial"/>
          <w:sz w:val="20"/>
          <w:szCs w:val="20"/>
        </w:rPr>
        <w:t>after-hours</w:t>
      </w:r>
      <w:r w:rsidR="00A304C4" w:rsidRPr="002A02BB">
        <w:rPr>
          <w:rFonts w:ascii="Arial" w:hAnsi="Arial" w:cs="Arial"/>
          <w:sz w:val="20"/>
          <w:szCs w:val="20"/>
        </w:rPr>
        <w:t xml:space="preserve"> care.</w:t>
      </w:r>
    </w:p>
    <w:p w:rsidR="002A02BB" w:rsidRDefault="002A02BB" w:rsidP="002A02BB">
      <w:pPr>
        <w:spacing w:after="0"/>
        <w:contextualSpacing/>
        <w:jc w:val="both"/>
        <w:rPr>
          <w:rFonts w:ascii="Arial" w:hAnsi="Arial" w:cs="Arial"/>
          <w:sz w:val="20"/>
          <w:szCs w:val="20"/>
        </w:rPr>
      </w:pPr>
    </w:p>
    <w:p w:rsidR="00183102" w:rsidRPr="002A02BB" w:rsidRDefault="00183102" w:rsidP="002A02BB">
      <w:pPr>
        <w:spacing w:after="0"/>
        <w:contextualSpacing/>
        <w:jc w:val="both"/>
        <w:rPr>
          <w:rFonts w:ascii="Arial" w:hAnsi="Arial" w:cs="Arial"/>
          <w:sz w:val="20"/>
          <w:szCs w:val="20"/>
        </w:rPr>
      </w:pPr>
      <w:r w:rsidRPr="002A02BB">
        <w:rPr>
          <w:rFonts w:ascii="Arial" w:hAnsi="Arial" w:cs="Arial"/>
          <w:sz w:val="20"/>
          <w:szCs w:val="20"/>
        </w:rPr>
        <w:t xml:space="preserve">Specifically it was agreed the EFHIA could influence the tendering process and selection criteria for this identified priority gap. </w:t>
      </w:r>
    </w:p>
    <w:p w:rsidR="002A02BB" w:rsidRDefault="002A02BB" w:rsidP="002A02BB">
      <w:pPr>
        <w:spacing w:after="0"/>
        <w:contextualSpacing/>
        <w:jc w:val="both"/>
        <w:rPr>
          <w:rFonts w:ascii="Arial" w:hAnsi="Arial" w:cs="Arial"/>
          <w:sz w:val="20"/>
          <w:szCs w:val="20"/>
        </w:rPr>
      </w:pPr>
    </w:p>
    <w:p w:rsidR="00183102" w:rsidRDefault="00183102" w:rsidP="002A02BB">
      <w:pPr>
        <w:spacing w:after="0"/>
        <w:contextualSpacing/>
        <w:jc w:val="both"/>
        <w:rPr>
          <w:rFonts w:ascii="Arial" w:hAnsi="Arial" w:cs="Arial"/>
          <w:sz w:val="20"/>
          <w:szCs w:val="20"/>
        </w:rPr>
      </w:pPr>
      <w:r w:rsidRPr="002A02BB">
        <w:rPr>
          <w:rFonts w:ascii="Arial" w:hAnsi="Arial" w:cs="Arial"/>
          <w:sz w:val="20"/>
          <w:szCs w:val="20"/>
        </w:rPr>
        <w:t xml:space="preserve">An ‘overview of requirements for extending </w:t>
      </w:r>
      <w:r w:rsidR="00020A46" w:rsidRPr="002A02BB">
        <w:rPr>
          <w:rFonts w:ascii="Arial" w:hAnsi="Arial" w:cs="Arial"/>
          <w:sz w:val="20"/>
          <w:szCs w:val="20"/>
        </w:rPr>
        <w:t>after-hours</w:t>
      </w:r>
      <w:r w:rsidRPr="002A02BB">
        <w:rPr>
          <w:rFonts w:ascii="Arial" w:hAnsi="Arial" w:cs="Arial"/>
          <w:sz w:val="20"/>
          <w:szCs w:val="20"/>
        </w:rPr>
        <w:t xml:space="preserve"> services’ was developed and disseminated by NMML for interested parties to develop an expression of interest. This document incorporates equity considerations and which were agreed to subsequently be used to shape the tendering process to incorporate the findings from the EFHIA. </w:t>
      </w:r>
      <w:r w:rsidR="00B33A30" w:rsidRPr="002A02BB">
        <w:rPr>
          <w:rFonts w:ascii="Arial" w:hAnsi="Arial" w:cs="Arial"/>
          <w:sz w:val="20"/>
          <w:szCs w:val="20"/>
        </w:rPr>
        <w:t>T</w:t>
      </w:r>
      <w:r w:rsidRPr="002A02BB">
        <w:rPr>
          <w:rFonts w:ascii="Arial" w:hAnsi="Arial" w:cs="Arial"/>
          <w:sz w:val="20"/>
          <w:szCs w:val="20"/>
        </w:rPr>
        <w:t xml:space="preserve">he overview states that </w:t>
      </w:r>
      <w:r w:rsidR="00020A46" w:rsidRPr="002A02BB">
        <w:rPr>
          <w:rFonts w:ascii="Arial" w:hAnsi="Arial" w:cs="Arial"/>
          <w:sz w:val="20"/>
          <w:szCs w:val="20"/>
        </w:rPr>
        <w:t>after-hours</w:t>
      </w:r>
      <w:r w:rsidRPr="002A02BB">
        <w:rPr>
          <w:rFonts w:ascii="Arial" w:hAnsi="Arial" w:cs="Arial"/>
          <w:sz w:val="20"/>
          <w:szCs w:val="20"/>
        </w:rPr>
        <w:t xml:space="preserve"> service provides must provide services that include:</w:t>
      </w:r>
    </w:p>
    <w:p w:rsidR="002A02BB" w:rsidRDefault="002A02BB" w:rsidP="002A02BB">
      <w:pPr>
        <w:spacing w:after="0"/>
        <w:contextualSpacing/>
        <w:jc w:val="both"/>
        <w:rPr>
          <w:rFonts w:ascii="Arial" w:hAnsi="Arial" w:cs="Arial"/>
          <w:sz w:val="20"/>
          <w:szCs w:val="20"/>
        </w:rPr>
      </w:pPr>
    </w:p>
    <w:p w:rsidR="002A02BB" w:rsidRPr="002A02BB" w:rsidRDefault="002A02BB" w:rsidP="002A02BB">
      <w:pPr>
        <w:spacing w:after="0"/>
        <w:contextualSpacing/>
        <w:jc w:val="both"/>
        <w:rPr>
          <w:rFonts w:ascii="Arial" w:hAnsi="Arial" w:cs="Arial"/>
          <w:sz w:val="20"/>
          <w:szCs w:val="20"/>
        </w:rPr>
      </w:pPr>
    </w:p>
    <w:p w:rsidR="00183102" w:rsidRPr="002A02BB" w:rsidRDefault="00183102" w:rsidP="002A02BB">
      <w:pPr>
        <w:pStyle w:val="ListParagraph"/>
        <w:numPr>
          <w:ilvl w:val="0"/>
          <w:numId w:val="3"/>
        </w:numPr>
        <w:spacing w:after="0"/>
        <w:jc w:val="both"/>
        <w:rPr>
          <w:rFonts w:ascii="Arial" w:hAnsi="Arial" w:cs="Arial"/>
          <w:sz w:val="20"/>
          <w:szCs w:val="20"/>
        </w:rPr>
      </w:pPr>
      <w:r w:rsidRPr="002A02BB">
        <w:rPr>
          <w:rFonts w:ascii="Arial" w:hAnsi="Arial" w:cs="Arial"/>
          <w:sz w:val="20"/>
          <w:szCs w:val="20"/>
        </w:rPr>
        <w:t>Appropriate to the patient’s condition</w:t>
      </w:r>
    </w:p>
    <w:p w:rsidR="00183102" w:rsidRPr="002A02BB" w:rsidRDefault="00183102" w:rsidP="002A02BB">
      <w:pPr>
        <w:pStyle w:val="ListParagraph"/>
        <w:numPr>
          <w:ilvl w:val="0"/>
          <w:numId w:val="3"/>
        </w:numPr>
        <w:spacing w:after="0"/>
        <w:jc w:val="both"/>
        <w:rPr>
          <w:rFonts w:ascii="Arial" w:hAnsi="Arial" w:cs="Arial"/>
          <w:sz w:val="20"/>
          <w:szCs w:val="20"/>
        </w:rPr>
      </w:pPr>
      <w:r w:rsidRPr="002A02BB">
        <w:rPr>
          <w:rFonts w:ascii="Arial" w:hAnsi="Arial" w:cs="Arial"/>
          <w:sz w:val="20"/>
          <w:szCs w:val="20"/>
        </w:rPr>
        <w:t xml:space="preserve">Timely access to face to face </w:t>
      </w:r>
      <w:r w:rsidR="00020A46" w:rsidRPr="002A02BB">
        <w:rPr>
          <w:rFonts w:ascii="Arial" w:hAnsi="Arial" w:cs="Arial"/>
          <w:sz w:val="20"/>
          <w:szCs w:val="20"/>
        </w:rPr>
        <w:t>after-hours</w:t>
      </w:r>
      <w:r w:rsidRPr="002A02BB">
        <w:rPr>
          <w:rFonts w:ascii="Arial" w:hAnsi="Arial" w:cs="Arial"/>
          <w:sz w:val="20"/>
          <w:szCs w:val="20"/>
        </w:rPr>
        <w:t xml:space="preserve"> services</w:t>
      </w:r>
    </w:p>
    <w:p w:rsidR="00183102" w:rsidRPr="002A02BB" w:rsidRDefault="00183102" w:rsidP="002A02BB">
      <w:pPr>
        <w:pStyle w:val="ListParagraph"/>
        <w:numPr>
          <w:ilvl w:val="0"/>
          <w:numId w:val="3"/>
        </w:numPr>
        <w:spacing w:after="0"/>
        <w:jc w:val="both"/>
        <w:rPr>
          <w:rFonts w:ascii="Arial" w:hAnsi="Arial" w:cs="Arial"/>
          <w:sz w:val="20"/>
          <w:szCs w:val="20"/>
        </w:rPr>
      </w:pPr>
      <w:r w:rsidRPr="002A02BB">
        <w:rPr>
          <w:rFonts w:ascii="Arial" w:hAnsi="Arial" w:cs="Arial"/>
          <w:sz w:val="20"/>
          <w:szCs w:val="20"/>
        </w:rPr>
        <w:t>Availability for all residents of the region</w:t>
      </w:r>
    </w:p>
    <w:p w:rsidR="00183102" w:rsidRPr="002A02BB" w:rsidRDefault="00183102" w:rsidP="002A02BB">
      <w:pPr>
        <w:pStyle w:val="ListParagraph"/>
        <w:numPr>
          <w:ilvl w:val="0"/>
          <w:numId w:val="3"/>
        </w:numPr>
        <w:spacing w:after="0"/>
        <w:jc w:val="both"/>
        <w:rPr>
          <w:rFonts w:ascii="Arial" w:hAnsi="Arial" w:cs="Arial"/>
          <w:sz w:val="20"/>
          <w:szCs w:val="20"/>
        </w:rPr>
      </w:pPr>
      <w:r w:rsidRPr="002A02BB">
        <w:rPr>
          <w:rFonts w:ascii="Arial" w:hAnsi="Arial" w:cs="Arial"/>
          <w:sz w:val="20"/>
          <w:szCs w:val="20"/>
        </w:rPr>
        <w:t xml:space="preserve">Affordability </w:t>
      </w:r>
    </w:p>
    <w:p w:rsidR="00183102" w:rsidRPr="002A02BB" w:rsidRDefault="00183102" w:rsidP="002A02BB">
      <w:pPr>
        <w:pStyle w:val="ListParagraph"/>
        <w:numPr>
          <w:ilvl w:val="0"/>
          <w:numId w:val="3"/>
        </w:numPr>
        <w:spacing w:after="0"/>
        <w:jc w:val="both"/>
        <w:rPr>
          <w:rFonts w:ascii="Arial" w:hAnsi="Arial" w:cs="Arial"/>
          <w:sz w:val="20"/>
          <w:szCs w:val="20"/>
        </w:rPr>
      </w:pPr>
      <w:r w:rsidRPr="002A02BB">
        <w:rPr>
          <w:rFonts w:ascii="Arial" w:hAnsi="Arial" w:cs="Arial"/>
          <w:sz w:val="20"/>
          <w:szCs w:val="20"/>
        </w:rPr>
        <w:t>Equitable access to appropriate and affordable care regardless of mobility, geographical isolation, age, gender, or socio economic status.</w:t>
      </w:r>
    </w:p>
    <w:p w:rsidR="00183102" w:rsidRPr="002A02BB" w:rsidRDefault="00183102" w:rsidP="002A02BB">
      <w:pPr>
        <w:pStyle w:val="ListParagraph"/>
        <w:numPr>
          <w:ilvl w:val="1"/>
          <w:numId w:val="3"/>
        </w:numPr>
        <w:spacing w:after="0"/>
        <w:jc w:val="both"/>
        <w:rPr>
          <w:rFonts w:ascii="Arial" w:hAnsi="Arial" w:cs="Arial"/>
          <w:sz w:val="20"/>
          <w:szCs w:val="20"/>
        </w:rPr>
      </w:pPr>
      <w:r w:rsidRPr="002A02BB">
        <w:rPr>
          <w:rFonts w:ascii="Arial" w:hAnsi="Arial" w:cs="Arial"/>
          <w:sz w:val="20"/>
          <w:szCs w:val="20"/>
        </w:rPr>
        <w:t>Individuals should not experience physical barriers in accessing care</w:t>
      </w:r>
    </w:p>
    <w:p w:rsidR="00183102" w:rsidRPr="002A02BB" w:rsidRDefault="00183102" w:rsidP="002A02BB">
      <w:pPr>
        <w:pStyle w:val="ListParagraph"/>
        <w:numPr>
          <w:ilvl w:val="1"/>
          <w:numId w:val="3"/>
        </w:numPr>
        <w:spacing w:after="0"/>
        <w:jc w:val="both"/>
        <w:rPr>
          <w:rFonts w:ascii="Arial" w:hAnsi="Arial" w:cs="Arial"/>
          <w:sz w:val="20"/>
          <w:szCs w:val="20"/>
        </w:rPr>
      </w:pPr>
      <w:r w:rsidRPr="002A02BB">
        <w:rPr>
          <w:rFonts w:ascii="Arial" w:hAnsi="Arial" w:cs="Arial"/>
          <w:sz w:val="20"/>
          <w:szCs w:val="20"/>
        </w:rPr>
        <w:t>Services should be accessible by public transport where possible</w:t>
      </w:r>
    </w:p>
    <w:p w:rsidR="00183102" w:rsidRPr="002A02BB" w:rsidRDefault="00183102" w:rsidP="002A02BB">
      <w:pPr>
        <w:pStyle w:val="ListParagraph"/>
        <w:numPr>
          <w:ilvl w:val="1"/>
          <w:numId w:val="3"/>
        </w:numPr>
        <w:spacing w:after="0"/>
        <w:jc w:val="both"/>
        <w:rPr>
          <w:rFonts w:ascii="Arial" w:hAnsi="Arial" w:cs="Arial"/>
          <w:sz w:val="20"/>
          <w:szCs w:val="20"/>
        </w:rPr>
      </w:pPr>
      <w:r w:rsidRPr="002A02BB">
        <w:rPr>
          <w:rFonts w:ascii="Arial" w:hAnsi="Arial" w:cs="Arial"/>
          <w:sz w:val="20"/>
          <w:szCs w:val="20"/>
        </w:rPr>
        <w:t>Individuals should have access to culturally appropriate care specific to the region</w:t>
      </w:r>
    </w:p>
    <w:p w:rsidR="002A02BB" w:rsidRDefault="002A02BB" w:rsidP="002A02BB">
      <w:pPr>
        <w:spacing w:after="0"/>
        <w:contextualSpacing/>
        <w:jc w:val="both"/>
        <w:rPr>
          <w:rFonts w:ascii="Arial" w:hAnsi="Arial" w:cs="Arial"/>
          <w:sz w:val="20"/>
          <w:szCs w:val="20"/>
        </w:rPr>
      </w:pPr>
    </w:p>
    <w:p w:rsidR="00183102" w:rsidRPr="002A02BB" w:rsidRDefault="00183102" w:rsidP="002A02BB">
      <w:pPr>
        <w:spacing w:after="0"/>
        <w:contextualSpacing/>
        <w:jc w:val="both"/>
        <w:rPr>
          <w:rFonts w:ascii="Arial" w:hAnsi="Arial" w:cs="Arial"/>
          <w:sz w:val="20"/>
          <w:szCs w:val="20"/>
        </w:rPr>
      </w:pPr>
      <w:r w:rsidRPr="002A02BB">
        <w:rPr>
          <w:rFonts w:ascii="Arial" w:hAnsi="Arial" w:cs="Arial"/>
          <w:sz w:val="20"/>
          <w:szCs w:val="20"/>
        </w:rPr>
        <w:t>Additional concerns were raised in the scoping meeting about responding to population growth in the growth corridors of Whittlesea and Hume.</w:t>
      </w:r>
    </w:p>
    <w:p w:rsidR="002A02BB" w:rsidRDefault="002A02BB" w:rsidP="002A02BB">
      <w:pPr>
        <w:pStyle w:val="Heading3"/>
        <w:spacing w:before="0"/>
        <w:contextualSpacing/>
        <w:jc w:val="both"/>
        <w:rPr>
          <w:rFonts w:ascii="Arial" w:hAnsi="Arial" w:cs="Arial"/>
          <w:sz w:val="20"/>
          <w:szCs w:val="20"/>
        </w:rPr>
      </w:pPr>
      <w:bookmarkStart w:id="17" w:name="_Toc348975184"/>
    </w:p>
    <w:p w:rsidR="00CE4688" w:rsidRPr="00E22D57" w:rsidRDefault="00CE4688" w:rsidP="002A02BB">
      <w:pPr>
        <w:pStyle w:val="Heading3"/>
        <w:spacing w:before="0"/>
        <w:contextualSpacing/>
        <w:jc w:val="both"/>
        <w:rPr>
          <w:rFonts w:ascii="Arial" w:hAnsi="Arial" w:cs="Arial"/>
          <w:color w:val="1F497D" w:themeColor="text2"/>
          <w:sz w:val="24"/>
          <w:szCs w:val="20"/>
        </w:rPr>
      </w:pPr>
      <w:r w:rsidRPr="00E22D57">
        <w:rPr>
          <w:rFonts w:ascii="Arial" w:hAnsi="Arial" w:cs="Arial"/>
          <w:color w:val="1F497D" w:themeColor="text2"/>
          <w:sz w:val="24"/>
          <w:szCs w:val="20"/>
        </w:rPr>
        <w:t xml:space="preserve">Modifying </w:t>
      </w:r>
      <w:r w:rsidR="00AD2CBD" w:rsidRPr="00E22D57">
        <w:rPr>
          <w:rFonts w:ascii="Arial" w:hAnsi="Arial" w:cs="Arial"/>
          <w:color w:val="1F497D" w:themeColor="text2"/>
          <w:sz w:val="24"/>
          <w:szCs w:val="20"/>
        </w:rPr>
        <w:t xml:space="preserve">the </w:t>
      </w:r>
      <w:r w:rsidRPr="00E22D57">
        <w:rPr>
          <w:rFonts w:ascii="Arial" w:hAnsi="Arial" w:cs="Arial"/>
          <w:color w:val="1F497D" w:themeColor="text2"/>
          <w:sz w:val="24"/>
          <w:szCs w:val="20"/>
        </w:rPr>
        <w:t>EFHIA process</w:t>
      </w:r>
      <w:bookmarkEnd w:id="17"/>
    </w:p>
    <w:p w:rsidR="002A02BB" w:rsidRDefault="002A02BB" w:rsidP="002A02BB">
      <w:pPr>
        <w:spacing w:after="0"/>
        <w:contextualSpacing/>
        <w:jc w:val="both"/>
        <w:rPr>
          <w:rFonts w:ascii="Arial" w:hAnsi="Arial" w:cs="Arial"/>
          <w:sz w:val="20"/>
          <w:szCs w:val="20"/>
        </w:rPr>
      </w:pPr>
    </w:p>
    <w:p w:rsidR="00183102" w:rsidRPr="002A02BB" w:rsidRDefault="00183102" w:rsidP="002A02BB">
      <w:pPr>
        <w:spacing w:after="0"/>
        <w:contextualSpacing/>
        <w:jc w:val="both"/>
        <w:rPr>
          <w:rFonts w:ascii="Arial" w:hAnsi="Arial" w:cs="Arial"/>
          <w:sz w:val="20"/>
          <w:szCs w:val="20"/>
        </w:rPr>
      </w:pPr>
      <w:r w:rsidRPr="002A02BB">
        <w:rPr>
          <w:rFonts w:ascii="Arial" w:hAnsi="Arial" w:cs="Arial"/>
          <w:sz w:val="20"/>
          <w:szCs w:val="20"/>
        </w:rPr>
        <w:t>Following the scoping meeting due to ethical concerns the EFHIA was unable to be undertaken as part of the selection process for the tenders. NMML agreed that the EFHIA could instead be undertaken on the successful EOI, potentially influencing subsequent activities and planning. Given the timing of the EOI process, a desktop EFHIA was undertaken which used existing information (see next section) to assess the EOI. The successful tendering organization agreed that their EOI could be released to the research team for the purposes of the EFHIA.</w:t>
      </w:r>
    </w:p>
    <w:p w:rsidR="002A02BB" w:rsidRDefault="002A02BB" w:rsidP="002A02BB">
      <w:pPr>
        <w:pStyle w:val="Heading2"/>
        <w:spacing w:before="0" w:line="276" w:lineRule="auto"/>
        <w:contextualSpacing/>
        <w:jc w:val="both"/>
        <w:rPr>
          <w:rFonts w:ascii="Arial" w:hAnsi="Arial" w:cs="Arial"/>
          <w:sz w:val="20"/>
          <w:szCs w:val="20"/>
        </w:rPr>
      </w:pPr>
      <w:bookmarkStart w:id="18" w:name="_Toc343690271"/>
      <w:bookmarkStart w:id="19" w:name="_Toc343690451"/>
      <w:bookmarkStart w:id="20" w:name="_Toc348975185"/>
    </w:p>
    <w:p w:rsidR="003D73F4" w:rsidRDefault="003D73F4" w:rsidP="002A02BB">
      <w:pPr>
        <w:pStyle w:val="Heading2"/>
        <w:spacing w:before="0" w:line="276" w:lineRule="auto"/>
        <w:contextualSpacing/>
        <w:jc w:val="both"/>
        <w:rPr>
          <w:rFonts w:ascii="Arial" w:hAnsi="Arial" w:cs="Arial"/>
          <w:color w:val="1F497D" w:themeColor="text2"/>
          <w:sz w:val="24"/>
          <w:szCs w:val="20"/>
        </w:rPr>
      </w:pPr>
      <w:r w:rsidRPr="00E22D57">
        <w:rPr>
          <w:rFonts w:ascii="Arial" w:hAnsi="Arial" w:cs="Arial"/>
          <w:color w:val="1F497D" w:themeColor="text2"/>
          <w:sz w:val="24"/>
          <w:szCs w:val="20"/>
        </w:rPr>
        <w:t>Identification of impacts</w:t>
      </w:r>
      <w:bookmarkEnd w:id="18"/>
      <w:bookmarkEnd w:id="19"/>
      <w:bookmarkEnd w:id="20"/>
    </w:p>
    <w:p w:rsidR="00E22D57" w:rsidRPr="00E22D57" w:rsidRDefault="00E22D57" w:rsidP="00E22D57">
      <w:pPr>
        <w:spacing w:after="0"/>
        <w:contextualSpacing/>
        <w:rPr>
          <w:rFonts w:ascii="Arial" w:hAnsi="Arial" w:cs="Arial"/>
          <w:sz w:val="20"/>
          <w:szCs w:val="20"/>
          <w:lang w:val="en-US"/>
        </w:rPr>
      </w:pPr>
    </w:p>
    <w:p w:rsidR="002A02BB" w:rsidRDefault="002A02BB" w:rsidP="002A02BB">
      <w:pPr>
        <w:shd w:val="clear" w:color="auto" w:fill="95B3D7" w:themeFill="accent1" w:themeFillTint="99"/>
        <w:spacing w:after="0"/>
        <w:contextualSpacing/>
        <w:jc w:val="center"/>
        <w:rPr>
          <w:rFonts w:ascii="Arial" w:hAnsi="Arial" w:cs="Arial"/>
          <w:sz w:val="20"/>
          <w:szCs w:val="20"/>
        </w:rPr>
      </w:pPr>
    </w:p>
    <w:p w:rsidR="002A02BB" w:rsidRDefault="003D73F4" w:rsidP="002A02BB">
      <w:pPr>
        <w:shd w:val="clear" w:color="auto" w:fill="95B3D7" w:themeFill="accent1" w:themeFillTint="99"/>
        <w:spacing w:after="0"/>
        <w:contextualSpacing/>
        <w:jc w:val="center"/>
        <w:rPr>
          <w:rFonts w:ascii="Arial" w:hAnsi="Arial" w:cs="Arial"/>
          <w:sz w:val="20"/>
          <w:szCs w:val="20"/>
        </w:rPr>
      </w:pPr>
      <w:r w:rsidRPr="002A02BB">
        <w:rPr>
          <w:rFonts w:ascii="Arial" w:hAnsi="Arial" w:cs="Arial"/>
          <w:sz w:val="20"/>
          <w:szCs w:val="20"/>
        </w:rPr>
        <w:t xml:space="preserve">Identification develops a profile of the community or population likely to be affected by the </w:t>
      </w:r>
    </w:p>
    <w:p w:rsidR="002A02BB" w:rsidRDefault="003D73F4" w:rsidP="002A02BB">
      <w:pPr>
        <w:shd w:val="clear" w:color="auto" w:fill="95B3D7" w:themeFill="accent1" w:themeFillTint="99"/>
        <w:spacing w:after="0"/>
        <w:contextualSpacing/>
        <w:jc w:val="center"/>
        <w:rPr>
          <w:rFonts w:ascii="Arial" w:hAnsi="Arial" w:cs="Arial"/>
          <w:sz w:val="20"/>
          <w:szCs w:val="20"/>
        </w:rPr>
      </w:pPr>
      <w:r w:rsidRPr="002A02BB">
        <w:rPr>
          <w:rFonts w:ascii="Arial" w:hAnsi="Arial" w:cs="Arial"/>
          <w:sz w:val="20"/>
          <w:szCs w:val="20"/>
        </w:rPr>
        <w:t xml:space="preserve">proposal and collects information to identify the potential health impacts of a proposal. </w:t>
      </w:r>
    </w:p>
    <w:p w:rsidR="002A02BB" w:rsidRDefault="003D73F4" w:rsidP="002A02BB">
      <w:pPr>
        <w:shd w:val="clear" w:color="auto" w:fill="95B3D7" w:themeFill="accent1" w:themeFillTint="99"/>
        <w:spacing w:after="0"/>
        <w:contextualSpacing/>
        <w:jc w:val="center"/>
        <w:rPr>
          <w:rFonts w:ascii="Arial" w:hAnsi="Arial" w:cs="Arial"/>
          <w:sz w:val="20"/>
          <w:szCs w:val="20"/>
        </w:rPr>
      </w:pPr>
      <w:r w:rsidRPr="002A02BB">
        <w:rPr>
          <w:rFonts w:ascii="Arial" w:hAnsi="Arial" w:cs="Arial"/>
          <w:sz w:val="20"/>
          <w:szCs w:val="20"/>
        </w:rPr>
        <w:t xml:space="preserve">Identification results in a transparent summary report of different techniques and approaches </w:t>
      </w:r>
    </w:p>
    <w:p w:rsidR="002A02BB" w:rsidRDefault="003D73F4" w:rsidP="002A02BB">
      <w:pPr>
        <w:shd w:val="clear" w:color="auto" w:fill="95B3D7" w:themeFill="accent1" w:themeFillTint="99"/>
        <w:spacing w:after="0"/>
        <w:contextualSpacing/>
        <w:jc w:val="center"/>
        <w:rPr>
          <w:rFonts w:ascii="Arial" w:hAnsi="Arial" w:cs="Arial"/>
          <w:sz w:val="20"/>
          <w:szCs w:val="20"/>
        </w:rPr>
      </w:pPr>
      <w:r w:rsidRPr="002A02BB">
        <w:rPr>
          <w:rFonts w:ascii="Arial" w:hAnsi="Arial" w:cs="Arial"/>
          <w:sz w:val="20"/>
          <w:szCs w:val="20"/>
        </w:rPr>
        <w:t xml:space="preserve">used to collect information, why they were used and their strengths and limitations. </w:t>
      </w:r>
    </w:p>
    <w:p w:rsidR="003D73F4" w:rsidRDefault="003D73F4" w:rsidP="002A02BB">
      <w:pPr>
        <w:shd w:val="clear" w:color="auto" w:fill="95B3D7" w:themeFill="accent1" w:themeFillTint="99"/>
        <w:spacing w:after="0"/>
        <w:contextualSpacing/>
        <w:jc w:val="center"/>
        <w:rPr>
          <w:rFonts w:ascii="Arial" w:hAnsi="Arial" w:cs="Arial"/>
          <w:sz w:val="20"/>
          <w:szCs w:val="20"/>
        </w:rPr>
      </w:pPr>
      <w:r w:rsidRPr="002A02BB">
        <w:rPr>
          <w:rFonts w:ascii="Arial" w:hAnsi="Arial" w:cs="Arial"/>
          <w:sz w:val="20"/>
          <w:szCs w:val="20"/>
        </w:rPr>
        <w:t>A summary of the impacts identified should be included.</w:t>
      </w:r>
    </w:p>
    <w:p w:rsidR="002A02BB" w:rsidRPr="002A02BB" w:rsidRDefault="002A02BB" w:rsidP="002A02BB">
      <w:pPr>
        <w:shd w:val="clear" w:color="auto" w:fill="95B3D7" w:themeFill="accent1" w:themeFillTint="99"/>
        <w:spacing w:after="0"/>
        <w:contextualSpacing/>
        <w:jc w:val="center"/>
        <w:rPr>
          <w:rFonts w:ascii="Arial" w:hAnsi="Arial" w:cs="Arial"/>
          <w:sz w:val="20"/>
          <w:szCs w:val="20"/>
        </w:rPr>
      </w:pPr>
    </w:p>
    <w:p w:rsidR="002A02BB" w:rsidRDefault="002A02BB" w:rsidP="002A02BB">
      <w:pPr>
        <w:spacing w:after="0"/>
        <w:contextualSpacing/>
        <w:jc w:val="both"/>
        <w:rPr>
          <w:rFonts w:ascii="Arial" w:hAnsi="Arial" w:cs="Arial"/>
          <w:b/>
          <w:sz w:val="20"/>
          <w:szCs w:val="20"/>
        </w:rPr>
      </w:pPr>
    </w:p>
    <w:p w:rsidR="002A02BB" w:rsidRDefault="002A02BB" w:rsidP="002A02BB">
      <w:pPr>
        <w:spacing w:after="0"/>
        <w:contextualSpacing/>
        <w:jc w:val="both"/>
        <w:rPr>
          <w:rFonts w:ascii="Arial" w:hAnsi="Arial" w:cs="Arial"/>
          <w:b/>
          <w:sz w:val="20"/>
          <w:szCs w:val="20"/>
        </w:rPr>
      </w:pPr>
    </w:p>
    <w:p w:rsidR="003D73F4" w:rsidRDefault="00AD2CBD" w:rsidP="002A02BB">
      <w:pPr>
        <w:spacing w:after="0"/>
        <w:contextualSpacing/>
        <w:jc w:val="both"/>
        <w:rPr>
          <w:rFonts w:ascii="Arial" w:hAnsi="Arial" w:cs="Arial"/>
          <w:b/>
          <w:sz w:val="20"/>
          <w:szCs w:val="20"/>
        </w:rPr>
      </w:pPr>
      <w:r w:rsidRPr="002A02BB">
        <w:rPr>
          <w:rFonts w:ascii="Arial" w:hAnsi="Arial" w:cs="Arial"/>
          <w:b/>
          <w:sz w:val="20"/>
          <w:szCs w:val="20"/>
        </w:rPr>
        <w:t>Summary of data sources used</w:t>
      </w:r>
    </w:p>
    <w:p w:rsidR="002A02BB" w:rsidRPr="002A02BB" w:rsidRDefault="002A02BB" w:rsidP="002A02BB">
      <w:pPr>
        <w:spacing w:after="0"/>
        <w:contextualSpacing/>
        <w:jc w:val="both"/>
        <w:rPr>
          <w:rFonts w:ascii="Arial" w:hAnsi="Arial" w:cs="Arial"/>
          <w:b/>
          <w:sz w:val="20"/>
          <w:szCs w:val="20"/>
        </w:rPr>
      </w:pPr>
    </w:p>
    <w:p w:rsidR="003D73F4" w:rsidRDefault="003D73F4" w:rsidP="002A02BB">
      <w:pPr>
        <w:spacing w:after="0"/>
        <w:contextualSpacing/>
        <w:jc w:val="both"/>
        <w:rPr>
          <w:rFonts w:ascii="Arial" w:hAnsi="Arial" w:cs="Arial"/>
          <w:sz w:val="20"/>
          <w:szCs w:val="20"/>
        </w:rPr>
      </w:pPr>
      <w:r w:rsidRPr="002A02BB">
        <w:rPr>
          <w:rFonts w:ascii="Arial" w:hAnsi="Arial" w:cs="Arial"/>
          <w:sz w:val="20"/>
          <w:szCs w:val="20"/>
        </w:rPr>
        <w:t>This EFHIA is based on four information sources:</w:t>
      </w:r>
    </w:p>
    <w:p w:rsidR="002A02BB" w:rsidRPr="002A02BB" w:rsidRDefault="002A02BB" w:rsidP="002A02BB">
      <w:pPr>
        <w:spacing w:after="0"/>
        <w:contextualSpacing/>
        <w:jc w:val="both"/>
        <w:rPr>
          <w:rFonts w:ascii="Arial" w:hAnsi="Arial" w:cs="Arial"/>
          <w:sz w:val="20"/>
          <w:szCs w:val="20"/>
        </w:rPr>
      </w:pPr>
    </w:p>
    <w:p w:rsidR="003D73F4" w:rsidRPr="002A02BB" w:rsidRDefault="003D73F4" w:rsidP="002A02BB">
      <w:pPr>
        <w:pStyle w:val="ListParagraph"/>
        <w:numPr>
          <w:ilvl w:val="0"/>
          <w:numId w:val="3"/>
        </w:numPr>
        <w:spacing w:after="0"/>
        <w:jc w:val="both"/>
        <w:rPr>
          <w:rFonts w:ascii="Arial" w:hAnsi="Arial" w:cs="Arial"/>
          <w:sz w:val="20"/>
          <w:szCs w:val="20"/>
        </w:rPr>
      </w:pPr>
      <w:r w:rsidRPr="002A02BB">
        <w:rPr>
          <w:rFonts w:ascii="Arial" w:hAnsi="Arial" w:cs="Arial"/>
          <w:sz w:val="20"/>
          <w:szCs w:val="20"/>
        </w:rPr>
        <w:t>Local needs assessment und</w:t>
      </w:r>
      <w:r w:rsidR="00AD2CBD" w:rsidRPr="002A02BB">
        <w:rPr>
          <w:rFonts w:ascii="Arial" w:hAnsi="Arial" w:cs="Arial"/>
          <w:sz w:val="20"/>
          <w:szCs w:val="20"/>
        </w:rPr>
        <w:t>ertaken by the NMML (NMML, 2012b</w:t>
      </w:r>
      <w:r w:rsidRPr="002A02BB">
        <w:rPr>
          <w:rFonts w:ascii="Arial" w:hAnsi="Arial" w:cs="Arial"/>
          <w:sz w:val="20"/>
          <w:szCs w:val="20"/>
        </w:rPr>
        <w:t>)</w:t>
      </w:r>
    </w:p>
    <w:p w:rsidR="003D73F4" w:rsidRDefault="003D73F4" w:rsidP="002A02BB">
      <w:pPr>
        <w:pStyle w:val="ListParagraph"/>
        <w:numPr>
          <w:ilvl w:val="1"/>
          <w:numId w:val="3"/>
        </w:numPr>
        <w:spacing w:after="0"/>
        <w:jc w:val="both"/>
        <w:rPr>
          <w:rFonts w:ascii="Arial" w:hAnsi="Arial" w:cs="Arial"/>
          <w:sz w:val="20"/>
          <w:szCs w:val="20"/>
        </w:rPr>
      </w:pPr>
      <w:r w:rsidRPr="002A02BB">
        <w:rPr>
          <w:rFonts w:ascii="Arial" w:hAnsi="Arial" w:cs="Arial"/>
          <w:sz w:val="20"/>
          <w:szCs w:val="20"/>
        </w:rPr>
        <w:t xml:space="preserve">The needs assessment commissioned by NMML provided local data on the range of issues in the area and assisted in identifying potential vulnerable and disadvantaged groups. </w:t>
      </w:r>
    </w:p>
    <w:p w:rsidR="002A02BB" w:rsidRPr="002A02BB" w:rsidRDefault="002A02BB" w:rsidP="002A02BB">
      <w:pPr>
        <w:pStyle w:val="ListParagraph"/>
        <w:spacing w:after="0"/>
        <w:ind w:left="1488"/>
        <w:jc w:val="both"/>
        <w:rPr>
          <w:rFonts w:ascii="Arial" w:hAnsi="Arial" w:cs="Arial"/>
          <w:sz w:val="20"/>
          <w:szCs w:val="20"/>
        </w:rPr>
      </w:pPr>
    </w:p>
    <w:p w:rsidR="003D73F4" w:rsidRPr="002A02BB" w:rsidRDefault="003D73F4" w:rsidP="002A02BB">
      <w:pPr>
        <w:pStyle w:val="ListParagraph"/>
        <w:numPr>
          <w:ilvl w:val="0"/>
          <w:numId w:val="3"/>
        </w:numPr>
        <w:spacing w:after="0"/>
        <w:jc w:val="both"/>
        <w:rPr>
          <w:rFonts w:ascii="Arial" w:hAnsi="Arial" w:cs="Arial"/>
          <w:sz w:val="20"/>
          <w:szCs w:val="20"/>
        </w:rPr>
      </w:pPr>
      <w:r w:rsidRPr="002A02BB">
        <w:rPr>
          <w:rFonts w:ascii="Arial" w:hAnsi="Arial" w:cs="Arial"/>
          <w:sz w:val="20"/>
          <w:szCs w:val="20"/>
        </w:rPr>
        <w:t>Population profile develop</w:t>
      </w:r>
      <w:r w:rsidR="00AD2CBD" w:rsidRPr="002A02BB">
        <w:rPr>
          <w:rFonts w:ascii="Arial" w:hAnsi="Arial" w:cs="Arial"/>
          <w:sz w:val="20"/>
          <w:szCs w:val="20"/>
        </w:rPr>
        <w:t>ed by the NMML (NMML, 2012b</w:t>
      </w:r>
      <w:r w:rsidRPr="002A02BB">
        <w:rPr>
          <w:rFonts w:ascii="Arial" w:hAnsi="Arial" w:cs="Arial"/>
          <w:sz w:val="20"/>
          <w:szCs w:val="20"/>
        </w:rPr>
        <w:t>)</w:t>
      </w:r>
    </w:p>
    <w:p w:rsidR="003D73F4" w:rsidRDefault="003D73F4" w:rsidP="002A02BB">
      <w:pPr>
        <w:pStyle w:val="ListParagraph"/>
        <w:numPr>
          <w:ilvl w:val="1"/>
          <w:numId w:val="3"/>
        </w:numPr>
        <w:spacing w:after="0"/>
        <w:jc w:val="both"/>
        <w:rPr>
          <w:rFonts w:ascii="Arial" w:hAnsi="Arial" w:cs="Arial"/>
          <w:sz w:val="20"/>
          <w:szCs w:val="20"/>
        </w:rPr>
      </w:pPr>
      <w:r w:rsidRPr="002A02BB">
        <w:rPr>
          <w:rFonts w:ascii="Arial" w:hAnsi="Arial" w:cs="Arial"/>
          <w:sz w:val="20"/>
          <w:szCs w:val="20"/>
        </w:rPr>
        <w:t xml:space="preserve">The population profile in the local needs assessment provided information on potentially vulnerable and disadvantaged groups, for example, the number of older people. However for some groups it is hard to identify population based information, for example children in remand. </w:t>
      </w:r>
    </w:p>
    <w:p w:rsidR="002A02BB" w:rsidRPr="002A02BB" w:rsidRDefault="002A02BB" w:rsidP="002A02BB">
      <w:pPr>
        <w:pStyle w:val="ListParagraph"/>
        <w:spacing w:after="0"/>
        <w:ind w:left="1488"/>
        <w:jc w:val="both"/>
        <w:rPr>
          <w:rFonts w:ascii="Arial" w:hAnsi="Arial" w:cs="Arial"/>
          <w:sz w:val="20"/>
          <w:szCs w:val="20"/>
        </w:rPr>
      </w:pPr>
    </w:p>
    <w:p w:rsidR="003D73F4" w:rsidRPr="002A02BB" w:rsidRDefault="003D73F4" w:rsidP="002A02BB">
      <w:pPr>
        <w:pStyle w:val="ListParagraph"/>
        <w:numPr>
          <w:ilvl w:val="0"/>
          <w:numId w:val="3"/>
        </w:numPr>
        <w:spacing w:after="0"/>
        <w:jc w:val="both"/>
        <w:rPr>
          <w:rFonts w:ascii="Arial" w:hAnsi="Arial" w:cs="Arial"/>
          <w:sz w:val="20"/>
          <w:szCs w:val="20"/>
        </w:rPr>
      </w:pPr>
      <w:r w:rsidRPr="002A02BB">
        <w:rPr>
          <w:rFonts w:ascii="Arial" w:hAnsi="Arial" w:cs="Arial"/>
          <w:sz w:val="20"/>
          <w:szCs w:val="20"/>
        </w:rPr>
        <w:t>The successful EOI</w:t>
      </w:r>
    </w:p>
    <w:p w:rsidR="003D73F4" w:rsidRPr="002A02BB" w:rsidRDefault="003D73F4" w:rsidP="002A02BB">
      <w:pPr>
        <w:pStyle w:val="ListParagraph"/>
        <w:numPr>
          <w:ilvl w:val="1"/>
          <w:numId w:val="3"/>
        </w:numPr>
        <w:spacing w:after="0"/>
        <w:jc w:val="both"/>
        <w:rPr>
          <w:rFonts w:ascii="Arial" w:hAnsi="Arial" w:cs="Arial"/>
          <w:sz w:val="20"/>
          <w:szCs w:val="20"/>
        </w:rPr>
      </w:pPr>
      <w:r w:rsidRPr="002A02BB">
        <w:rPr>
          <w:rFonts w:ascii="Arial" w:hAnsi="Arial" w:cs="Arial"/>
          <w:sz w:val="20"/>
          <w:szCs w:val="20"/>
        </w:rPr>
        <w:t xml:space="preserve">The successful EOI was provided for the EFHIA and itself includes detail on both equity relevant </w:t>
      </w:r>
      <w:r w:rsidR="005B42BB" w:rsidRPr="002A02BB">
        <w:rPr>
          <w:rFonts w:ascii="Arial" w:hAnsi="Arial" w:cs="Arial"/>
          <w:sz w:val="20"/>
          <w:szCs w:val="20"/>
        </w:rPr>
        <w:t>activities</w:t>
      </w:r>
      <w:r w:rsidRPr="002A02BB">
        <w:rPr>
          <w:rFonts w:ascii="Arial" w:hAnsi="Arial" w:cs="Arial"/>
          <w:sz w:val="20"/>
          <w:szCs w:val="20"/>
        </w:rPr>
        <w:t xml:space="preserve"> (even if these have not been explicitly badged as equity related) and areas where further work to incorporate equity considerations could occur.</w:t>
      </w:r>
    </w:p>
    <w:p w:rsidR="003D73F4" w:rsidRPr="002A02BB" w:rsidRDefault="003D73F4" w:rsidP="002A02BB">
      <w:pPr>
        <w:pStyle w:val="ListParagraph"/>
        <w:numPr>
          <w:ilvl w:val="0"/>
          <w:numId w:val="3"/>
        </w:numPr>
        <w:spacing w:after="0"/>
        <w:jc w:val="both"/>
        <w:rPr>
          <w:rFonts w:ascii="Arial" w:hAnsi="Arial" w:cs="Arial"/>
          <w:sz w:val="20"/>
          <w:szCs w:val="20"/>
        </w:rPr>
      </w:pPr>
      <w:r w:rsidRPr="002A02BB">
        <w:rPr>
          <w:rFonts w:ascii="Arial" w:hAnsi="Arial" w:cs="Arial"/>
          <w:sz w:val="20"/>
          <w:szCs w:val="20"/>
        </w:rPr>
        <w:t>Literature review</w:t>
      </w:r>
      <w:r w:rsidR="008F5127" w:rsidRPr="002A02BB">
        <w:rPr>
          <w:rFonts w:ascii="Arial" w:hAnsi="Arial" w:cs="Arial"/>
          <w:sz w:val="20"/>
          <w:szCs w:val="20"/>
        </w:rPr>
        <w:t xml:space="preserve"> </w:t>
      </w:r>
      <w:r w:rsidRPr="002A02BB">
        <w:rPr>
          <w:rFonts w:ascii="Arial" w:hAnsi="Arial" w:cs="Arial"/>
          <w:sz w:val="20"/>
          <w:szCs w:val="20"/>
        </w:rPr>
        <w:t xml:space="preserve">undertaken by the EFHIA research team </w:t>
      </w:r>
      <w:r w:rsidR="00AB2C53" w:rsidRPr="002A02BB">
        <w:rPr>
          <w:rFonts w:ascii="Arial" w:hAnsi="Arial" w:cs="Arial"/>
          <w:sz w:val="20"/>
          <w:szCs w:val="20"/>
        </w:rPr>
        <w:t>(provided to NMML with this</w:t>
      </w:r>
      <w:r w:rsidR="00CE4688" w:rsidRPr="002A02BB">
        <w:rPr>
          <w:rFonts w:ascii="Arial" w:hAnsi="Arial" w:cs="Arial"/>
          <w:sz w:val="20"/>
          <w:szCs w:val="20"/>
        </w:rPr>
        <w:t xml:space="preserve"> report</w:t>
      </w:r>
      <w:r w:rsidR="00AB2C53" w:rsidRPr="002A02BB">
        <w:rPr>
          <w:rFonts w:ascii="Arial" w:hAnsi="Arial" w:cs="Arial"/>
          <w:sz w:val="20"/>
          <w:szCs w:val="20"/>
        </w:rPr>
        <w:t>)</w:t>
      </w:r>
    </w:p>
    <w:p w:rsidR="003D73F4" w:rsidRDefault="005B42BB" w:rsidP="002A02BB">
      <w:pPr>
        <w:pStyle w:val="ListParagraph"/>
        <w:numPr>
          <w:ilvl w:val="1"/>
          <w:numId w:val="3"/>
        </w:numPr>
        <w:spacing w:after="0"/>
        <w:jc w:val="both"/>
        <w:rPr>
          <w:rFonts w:ascii="Arial" w:hAnsi="Arial" w:cs="Arial"/>
          <w:sz w:val="20"/>
          <w:szCs w:val="20"/>
        </w:rPr>
      </w:pPr>
      <w:r w:rsidRPr="002A02BB">
        <w:rPr>
          <w:rFonts w:ascii="Arial" w:hAnsi="Arial" w:cs="Arial"/>
          <w:sz w:val="20"/>
          <w:szCs w:val="20"/>
        </w:rPr>
        <w:t xml:space="preserve">The aim was to identify evidence of effective practice in addressing equity of access to after-hours primary care services. </w:t>
      </w:r>
      <w:r w:rsidR="00BB4176" w:rsidRPr="002A02BB">
        <w:rPr>
          <w:rFonts w:ascii="Arial" w:hAnsi="Arial" w:cs="Arial"/>
          <w:sz w:val="20"/>
          <w:szCs w:val="20"/>
        </w:rPr>
        <w:t>The review f</w:t>
      </w:r>
      <w:r w:rsidR="003D73F4" w:rsidRPr="002A02BB">
        <w:rPr>
          <w:rFonts w:ascii="Arial" w:hAnsi="Arial" w:cs="Arial"/>
          <w:sz w:val="20"/>
          <w:szCs w:val="20"/>
        </w:rPr>
        <w:t xml:space="preserve">acilitated use of wider knowledge base on what kinds of interventions in </w:t>
      </w:r>
      <w:r w:rsidR="00020A46" w:rsidRPr="002A02BB">
        <w:rPr>
          <w:rFonts w:ascii="Arial" w:hAnsi="Arial" w:cs="Arial"/>
          <w:sz w:val="20"/>
          <w:szCs w:val="20"/>
        </w:rPr>
        <w:t>After-hours</w:t>
      </w:r>
      <w:r w:rsidR="003D73F4" w:rsidRPr="002A02BB">
        <w:rPr>
          <w:rFonts w:ascii="Arial" w:hAnsi="Arial" w:cs="Arial"/>
          <w:sz w:val="20"/>
          <w:szCs w:val="20"/>
        </w:rPr>
        <w:t xml:space="preserve"> Services have been shown to be effective. However the level of relevant Australian evidence is limited and relies heavily on expert opinion. In addition the evidence mostly focusses on the problem of access and equity to </w:t>
      </w:r>
      <w:r w:rsidRPr="002A02BB">
        <w:rPr>
          <w:rFonts w:ascii="Arial" w:hAnsi="Arial" w:cs="Arial"/>
          <w:sz w:val="20"/>
          <w:szCs w:val="20"/>
        </w:rPr>
        <w:t>after-hours</w:t>
      </w:r>
      <w:r w:rsidR="003D73F4" w:rsidRPr="002A02BB">
        <w:rPr>
          <w:rFonts w:ascii="Arial" w:hAnsi="Arial" w:cs="Arial"/>
          <w:sz w:val="20"/>
          <w:szCs w:val="20"/>
        </w:rPr>
        <w:t xml:space="preserve"> care and is limited in presenting strategies to resolve this. Most of the strategies included concerned access and equity for Aboriginal and Torres Strait Islander communities.  </w:t>
      </w:r>
    </w:p>
    <w:p w:rsidR="002A02BB" w:rsidRPr="002A02BB" w:rsidRDefault="002A02BB" w:rsidP="002A02BB">
      <w:pPr>
        <w:pStyle w:val="ListParagraph"/>
        <w:spacing w:after="0"/>
        <w:ind w:left="1488"/>
        <w:jc w:val="both"/>
        <w:rPr>
          <w:rFonts w:ascii="Arial" w:hAnsi="Arial" w:cs="Arial"/>
          <w:sz w:val="20"/>
          <w:szCs w:val="20"/>
        </w:rPr>
      </w:pPr>
    </w:p>
    <w:p w:rsidR="003D73F4" w:rsidRPr="002A02BB" w:rsidRDefault="003D73F4" w:rsidP="002A02BB">
      <w:pPr>
        <w:pStyle w:val="ListParagraph"/>
        <w:numPr>
          <w:ilvl w:val="0"/>
          <w:numId w:val="3"/>
        </w:numPr>
        <w:spacing w:after="0"/>
        <w:jc w:val="both"/>
        <w:rPr>
          <w:rFonts w:ascii="Arial" w:hAnsi="Arial" w:cs="Arial"/>
          <w:sz w:val="20"/>
          <w:szCs w:val="20"/>
        </w:rPr>
      </w:pPr>
      <w:r w:rsidRPr="002A02BB">
        <w:rPr>
          <w:rFonts w:ascii="Arial" w:hAnsi="Arial" w:cs="Arial"/>
          <w:sz w:val="20"/>
          <w:szCs w:val="20"/>
        </w:rPr>
        <w:t>Local expert and national knowledge.</w:t>
      </w:r>
    </w:p>
    <w:p w:rsidR="003D73F4" w:rsidRPr="002A02BB" w:rsidRDefault="003D73F4" w:rsidP="002A02BB">
      <w:pPr>
        <w:pStyle w:val="ListParagraph"/>
        <w:numPr>
          <w:ilvl w:val="1"/>
          <w:numId w:val="3"/>
        </w:numPr>
        <w:spacing w:after="0"/>
        <w:jc w:val="both"/>
        <w:rPr>
          <w:rFonts w:ascii="Arial" w:hAnsi="Arial" w:cs="Arial"/>
          <w:sz w:val="20"/>
          <w:szCs w:val="20"/>
        </w:rPr>
      </w:pPr>
      <w:r w:rsidRPr="002A02BB">
        <w:rPr>
          <w:rFonts w:ascii="Arial" w:hAnsi="Arial" w:cs="Arial"/>
          <w:sz w:val="20"/>
          <w:szCs w:val="20"/>
        </w:rPr>
        <w:t>Local knowledge through NMML and access to the experience of experts in the field of primary health care and equity on the research team have helped to provide depth to areas where there is limited evidence and provide the context in which the initiative will be implemented.</w:t>
      </w:r>
    </w:p>
    <w:p w:rsidR="002A02BB" w:rsidRDefault="002A02BB" w:rsidP="002A02BB">
      <w:pPr>
        <w:pStyle w:val="Heading3"/>
        <w:spacing w:before="0"/>
        <w:contextualSpacing/>
        <w:jc w:val="both"/>
        <w:rPr>
          <w:rFonts w:ascii="Arial" w:hAnsi="Arial" w:cs="Arial"/>
          <w:color w:val="1F497D" w:themeColor="text2"/>
          <w:sz w:val="20"/>
          <w:szCs w:val="20"/>
        </w:rPr>
      </w:pPr>
      <w:bookmarkStart w:id="21" w:name="_Toc348975186"/>
    </w:p>
    <w:p w:rsidR="00922EC4" w:rsidRPr="00E22D57" w:rsidRDefault="00922EC4" w:rsidP="002A02BB">
      <w:pPr>
        <w:pStyle w:val="Heading3"/>
        <w:spacing w:before="0"/>
        <w:contextualSpacing/>
        <w:jc w:val="both"/>
        <w:rPr>
          <w:rFonts w:ascii="Arial" w:hAnsi="Arial" w:cs="Arial"/>
          <w:color w:val="1F497D" w:themeColor="text2"/>
          <w:sz w:val="24"/>
          <w:szCs w:val="20"/>
        </w:rPr>
      </w:pPr>
      <w:r w:rsidRPr="00E22D57">
        <w:rPr>
          <w:rFonts w:ascii="Arial" w:hAnsi="Arial" w:cs="Arial"/>
          <w:color w:val="1F497D" w:themeColor="text2"/>
          <w:sz w:val="24"/>
          <w:szCs w:val="20"/>
        </w:rPr>
        <w:t>Community Profile</w:t>
      </w:r>
      <w:bookmarkEnd w:id="21"/>
    </w:p>
    <w:p w:rsidR="002A02BB" w:rsidRDefault="002A02BB" w:rsidP="002A02BB">
      <w:pPr>
        <w:spacing w:after="0"/>
        <w:contextualSpacing/>
        <w:jc w:val="both"/>
        <w:rPr>
          <w:rFonts w:ascii="Arial" w:hAnsi="Arial" w:cs="Arial"/>
          <w:sz w:val="20"/>
          <w:szCs w:val="20"/>
        </w:rPr>
      </w:pPr>
    </w:p>
    <w:p w:rsidR="00922EC4" w:rsidRPr="002A02BB" w:rsidRDefault="00922EC4" w:rsidP="002A02BB">
      <w:pPr>
        <w:spacing w:after="0"/>
        <w:contextualSpacing/>
        <w:jc w:val="both"/>
        <w:rPr>
          <w:rFonts w:ascii="Arial" w:hAnsi="Arial" w:cs="Arial"/>
          <w:sz w:val="20"/>
          <w:szCs w:val="20"/>
        </w:rPr>
      </w:pPr>
      <w:r w:rsidRPr="002A02BB">
        <w:rPr>
          <w:rFonts w:ascii="Arial" w:hAnsi="Arial" w:cs="Arial"/>
          <w:sz w:val="20"/>
          <w:szCs w:val="20"/>
        </w:rPr>
        <w:t>The Northern Melbourne Medicare Local region (NMML) is located in the northern metropolitan region of Melbourne. It covers most of the northern suburbs of Melbourne, excluding a number of inner–suburban areas in the north–east and north–west. At 30 June 2010, the total population of the NMML region was estimated at 620,364.</w:t>
      </w:r>
    </w:p>
    <w:p w:rsidR="002A02BB" w:rsidRDefault="002A02BB" w:rsidP="002A02BB">
      <w:pPr>
        <w:spacing w:after="0"/>
        <w:contextualSpacing/>
        <w:jc w:val="both"/>
        <w:rPr>
          <w:rFonts w:ascii="Arial" w:hAnsi="Arial" w:cs="Arial"/>
          <w:sz w:val="20"/>
          <w:szCs w:val="20"/>
        </w:rPr>
      </w:pPr>
    </w:p>
    <w:p w:rsidR="00922EC4" w:rsidRPr="002A02BB" w:rsidRDefault="00922EC4" w:rsidP="002A02BB">
      <w:pPr>
        <w:spacing w:after="0"/>
        <w:contextualSpacing/>
        <w:jc w:val="both"/>
        <w:rPr>
          <w:rFonts w:ascii="Arial" w:hAnsi="Arial" w:cs="Arial"/>
          <w:sz w:val="20"/>
          <w:szCs w:val="20"/>
        </w:rPr>
      </w:pPr>
      <w:r w:rsidRPr="002A02BB">
        <w:rPr>
          <w:rFonts w:ascii="Arial" w:hAnsi="Arial" w:cs="Arial"/>
          <w:sz w:val="20"/>
          <w:szCs w:val="20"/>
        </w:rPr>
        <w:t xml:space="preserve">NMML includes the local government areas (LGAs) of Banyule, Darebin, Hume (part), Nillumbik and Whittlesea, and covers 12 statistical local areas (SLAs). Banyule covers the hilly north–eastern suburbs of Melbourne and is primarily residential. Darebin, bounded by the Merri Creek to the west and Darebin Creek to the east, incorporates a mix of residential, industrial and retail areas. </w:t>
      </w:r>
    </w:p>
    <w:p w:rsidR="002A02BB" w:rsidRDefault="002A02BB" w:rsidP="002A02BB">
      <w:pPr>
        <w:spacing w:after="0"/>
        <w:contextualSpacing/>
        <w:jc w:val="both"/>
        <w:rPr>
          <w:rFonts w:ascii="Arial" w:hAnsi="Arial" w:cs="Arial"/>
          <w:sz w:val="20"/>
          <w:szCs w:val="20"/>
        </w:rPr>
      </w:pPr>
    </w:p>
    <w:p w:rsidR="00922EC4" w:rsidRPr="002A02BB" w:rsidRDefault="00922EC4" w:rsidP="002A02BB">
      <w:pPr>
        <w:spacing w:after="0"/>
        <w:contextualSpacing/>
        <w:jc w:val="both"/>
        <w:rPr>
          <w:rFonts w:ascii="Arial" w:hAnsi="Arial" w:cs="Arial"/>
          <w:sz w:val="20"/>
          <w:szCs w:val="20"/>
        </w:rPr>
      </w:pPr>
      <w:r w:rsidRPr="002A02BB">
        <w:rPr>
          <w:rFonts w:ascii="Arial" w:hAnsi="Arial" w:cs="Arial"/>
          <w:sz w:val="20"/>
          <w:szCs w:val="20"/>
        </w:rPr>
        <w:t>Parts of Hume LGA are included in the NMML region; specifically, the two SLAs of Broadmeadows, 44.3 square kilometres and Craigieburn, 221.7 square kilometres. Hume has a very strong industrial base, with both motor vehicle manufacturing and heavy engineering as the major industries. The southern parts of the city include well–established urban areas and the Hume Growth Area, while the north remains rural in character.</w:t>
      </w:r>
    </w:p>
    <w:p w:rsidR="002A02BB" w:rsidRDefault="002A02BB" w:rsidP="002A02BB">
      <w:pPr>
        <w:spacing w:after="0"/>
        <w:contextualSpacing/>
        <w:jc w:val="both"/>
        <w:rPr>
          <w:rFonts w:ascii="Arial" w:hAnsi="Arial" w:cs="Arial"/>
          <w:sz w:val="20"/>
          <w:szCs w:val="20"/>
        </w:rPr>
      </w:pPr>
    </w:p>
    <w:p w:rsidR="00922EC4" w:rsidRPr="002A02BB" w:rsidRDefault="00922EC4" w:rsidP="002A02BB">
      <w:pPr>
        <w:spacing w:after="0"/>
        <w:contextualSpacing/>
        <w:jc w:val="both"/>
        <w:rPr>
          <w:rFonts w:ascii="Arial" w:hAnsi="Arial" w:cs="Arial"/>
          <w:sz w:val="20"/>
          <w:szCs w:val="20"/>
        </w:rPr>
      </w:pPr>
      <w:r w:rsidRPr="002A02BB">
        <w:rPr>
          <w:rFonts w:ascii="Arial" w:hAnsi="Arial" w:cs="Arial"/>
          <w:sz w:val="20"/>
          <w:szCs w:val="20"/>
        </w:rPr>
        <w:t>NMML has two of Melbourne’s five growth corridors, which has resulted in exponential growth in population. Whittlesea and Hume include many areas on Melbourne’s</w:t>
      </w:r>
      <w:r w:rsidRPr="002A02BB">
        <w:rPr>
          <w:rFonts w:ascii="Arial" w:eastAsia="MS Mincho" w:hAnsi="Arial" w:cs="Arial"/>
          <w:sz w:val="20"/>
          <w:szCs w:val="20"/>
        </w:rPr>
        <w:t xml:space="preserve"> </w:t>
      </w:r>
      <w:r w:rsidRPr="002A02BB">
        <w:rPr>
          <w:rFonts w:ascii="Arial" w:hAnsi="Arial" w:cs="Arial"/>
          <w:sz w:val="20"/>
          <w:szCs w:val="20"/>
        </w:rPr>
        <w:t>urban fringe, the city</w:t>
      </w:r>
      <w:r w:rsidRPr="002A02BB">
        <w:rPr>
          <w:rFonts w:ascii="Arial" w:eastAsia="MS Mincho" w:hAnsi="Arial" w:cs="Arial"/>
          <w:sz w:val="20"/>
          <w:szCs w:val="20"/>
        </w:rPr>
        <w:t>’</w:t>
      </w:r>
      <w:r w:rsidRPr="002A02BB">
        <w:rPr>
          <w:rFonts w:ascii="Arial" w:hAnsi="Arial" w:cs="Arial"/>
          <w:sz w:val="20"/>
          <w:szCs w:val="20"/>
        </w:rPr>
        <w:t>s fastest–growing areas.</w:t>
      </w:r>
    </w:p>
    <w:p w:rsidR="00922EC4" w:rsidRPr="002A02BB" w:rsidRDefault="00922EC4" w:rsidP="00404BFE">
      <w:pPr>
        <w:spacing w:after="0"/>
        <w:contextualSpacing/>
        <w:jc w:val="both"/>
        <w:rPr>
          <w:rFonts w:ascii="Arial" w:hAnsi="Arial" w:cs="Arial"/>
          <w:sz w:val="20"/>
          <w:szCs w:val="20"/>
        </w:rPr>
      </w:pPr>
      <w:r w:rsidRPr="002A02BB">
        <w:rPr>
          <w:rFonts w:ascii="Arial" w:hAnsi="Arial" w:cs="Arial"/>
          <w:sz w:val="20"/>
          <w:szCs w:val="20"/>
        </w:rPr>
        <w:br w:type="page"/>
      </w:r>
    </w:p>
    <w:p w:rsidR="00922EC4" w:rsidRPr="002A02BB" w:rsidRDefault="00824B2E" w:rsidP="00404BFE">
      <w:pPr>
        <w:spacing w:after="0"/>
        <w:contextualSpacing/>
        <w:jc w:val="both"/>
        <w:rPr>
          <w:rFonts w:ascii="Arial" w:hAnsi="Arial" w:cs="Arial"/>
          <w:b/>
          <w:color w:val="1F497D" w:themeColor="text2"/>
          <w:sz w:val="20"/>
          <w:szCs w:val="20"/>
        </w:rPr>
      </w:pPr>
      <w:r w:rsidRPr="002A02BB">
        <w:rPr>
          <w:rFonts w:ascii="Arial" w:hAnsi="Arial" w:cs="Arial"/>
          <w:b/>
          <w:color w:val="1F497D" w:themeColor="text2"/>
          <w:sz w:val="20"/>
          <w:szCs w:val="20"/>
        </w:rPr>
        <w:t>Figure 1</w:t>
      </w:r>
      <w:r w:rsidR="002A02BB">
        <w:rPr>
          <w:rFonts w:ascii="Arial" w:hAnsi="Arial" w:cs="Arial"/>
          <w:b/>
          <w:color w:val="1F497D" w:themeColor="text2"/>
          <w:sz w:val="20"/>
          <w:szCs w:val="20"/>
        </w:rPr>
        <w:t>.</w:t>
      </w:r>
      <w:r w:rsidR="00922EC4" w:rsidRPr="002A02BB">
        <w:rPr>
          <w:rFonts w:ascii="Arial" w:hAnsi="Arial" w:cs="Arial"/>
          <w:b/>
          <w:color w:val="1F497D" w:themeColor="text2"/>
          <w:sz w:val="20"/>
          <w:szCs w:val="20"/>
        </w:rPr>
        <w:t xml:space="preserve"> Map of the NMML region </w:t>
      </w:r>
    </w:p>
    <w:p w:rsidR="00922EC4" w:rsidRPr="00F627D4" w:rsidRDefault="00922EC4" w:rsidP="00404BFE">
      <w:pPr>
        <w:spacing w:after="0"/>
        <w:contextualSpacing/>
        <w:jc w:val="both"/>
        <w:rPr>
          <w:rFonts w:ascii="Arial" w:hAnsi="Arial" w:cs="Arial"/>
          <w:sz w:val="20"/>
          <w:szCs w:val="20"/>
        </w:rPr>
      </w:pPr>
      <w:r w:rsidRPr="00F627D4">
        <w:rPr>
          <w:rFonts w:ascii="Arial" w:hAnsi="Arial" w:cs="Arial"/>
          <w:noProof/>
          <w:sz w:val="20"/>
          <w:szCs w:val="20"/>
        </w:rPr>
        <w:drawing>
          <wp:inline distT="0" distB="0" distL="0" distR="0" wp14:anchorId="28D1AB1E" wp14:editId="0E9E69F4">
            <wp:extent cx="5026675" cy="4235331"/>
            <wp:effectExtent l="19050" t="0" r="2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030651" cy="4238681"/>
                    </a:xfrm>
                    <a:prstGeom prst="rect">
                      <a:avLst/>
                    </a:prstGeom>
                    <a:noFill/>
                    <a:ln w="9525">
                      <a:noFill/>
                      <a:miter lim="800000"/>
                      <a:headEnd/>
                      <a:tailEnd/>
                    </a:ln>
                  </pic:spPr>
                </pic:pic>
              </a:graphicData>
            </a:graphic>
          </wp:inline>
        </w:drawing>
      </w:r>
    </w:p>
    <w:p w:rsidR="002A02BB" w:rsidRPr="002A02BB" w:rsidRDefault="002A02BB" w:rsidP="002A02BB">
      <w:pPr>
        <w:spacing w:after="0"/>
        <w:contextualSpacing/>
        <w:jc w:val="both"/>
        <w:rPr>
          <w:rFonts w:ascii="Arial" w:hAnsi="Arial" w:cs="Arial"/>
          <w:b/>
          <w:i/>
          <w:sz w:val="16"/>
          <w:szCs w:val="16"/>
        </w:rPr>
      </w:pPr>
      <w:r w:rsidRPr="002A02BB">
        <w:rPr>
          <w:rFonts w:ascii="Arial" w:hAnsi="Arial" w:cs="Arial"/>
          <w:b/>
          <w:i/>
          <w:sz w:val="16"/>
          <w:szCs w:val="16"/>
        </w:rPr>
        <w:t>Source: Australian Government Department of Health and Ageing</w:t>
      </w:r>
    </w:p>
    <w:p w:rsidR="002A02BB" w:rsidRDefault="002A02BB" w:rsidP="002A02BB">
      <w:pPr>
        <w:spacing w:after="0"/>
        <w:contextualSpacing/>
        <w:jc w:val="both"/>
        <w:rPr>
          <w:rFonts w:ascii="Arial" w:hAnsi="Arial" w:cs="Arial"/>
          <w:sz w:val="20"/>
          <w:szCs w:val="20"/>
        </w:rPr>
      </w:pPr>
    </w:p>
    <w:p w:rsidR="002A02BB" w:rsidRDefault="002A02BB" w:rsidP="002A02BB">
      <w:pPr>
        <w:spacing w:after="0"/>
        <w:contextualSpacing/>
        <w:jc w:val="both"/>
        <w:rPr>
          <w:rFonts w:ascii="Arial" w:hAnsi="Arial" w:cs="Arial"/>
          <w:sz w:val="20"/>
          <w:szCs w:val="20"/>
        </w:rPr>
      </w:pPr>
    </w:p>
    <w:p w:rsidR="00922EC4" w:rsidRPr="002A02BB" w:rsidRDefault="00922EC4" w:rsidP="002A02BB">
      <w:pPr>
        <w:spacing w:after="0"/>
        <w:contextualSpacing/>
        <w:jc w:val="both"/>
        <w:rPr>
          <w:rFonts w:ascii="Arial" w:hAnsi="Arial" w:cs="Arial"/>
          <w:sz w:val="20"/>
          <w:szCs w:val="20"/>
        </w:rPr>
      </w:pPr>
      <w:r w:rsidRPr="002A02BB">
        <w:rPr>
          <w:rFonts w:ascii="Arial" w:hAnsi="Arial" w:cs="Arial"/>
          <w:sz w:val="20"/>
          <w:szCs w:val="20"/>
        </w:rPr>
        <w:t xml:space="preserve">The NMML region has two distinct population profiles. The first, the municipalities of Banyule and Darebin, are established areas with a larger proportion of older residents. In particular, there is a higher proportion of residents aged over 65 years in Banyule (15.3 per cent) and Darebin (14.8 per cent), compared to Victoria (14 per cent). </w:t>
      </w:r>
    </w:p>
    <w:p w:rsidR="002A02BB" w:rsidRDefault="002A02BB" w:rsidP="002A02BB">
      <w:pPr>
        <w:spacing w:after="0"/>
        <w:contextualSpacing/>
        <w:jc w:val="both"/>
        <w:rPr>
          <w:rFonts w:ascii="Arial" w:hAnsi="Arial" w:cs="Arial"/>
          <w:sz w:val="20"/>
          <w:szCs w:val="20"/>
        </w:rPr>
      </w:pPr>
    </w:p>
    <w:p w:rsidR="00922EC4" w:rsidRPr="002A02BB" w:rsidRDefault="00922EC4" w:rsidP="002A02BB">
      <w:pPr>
        <w:spacing w:after="0"/>
        <w:contextualSpacing/>
        <w:jc w:val="both"/>
        <w:rPr>
          <w:rFonts w:ascii="Arial" w:hAnsi="Arial" w:cs="Arial"/>
          <w:sz w:val="20"/>
          <w:szCs w:val="20"/>
        </w:rPr>
      </w:pPr>
      <w:r w:rsidRPr="002A02BB">
        <w:rPr>
          <w:rFonts w:ascii="Arial" w:hAnsi="Arial" w:cs="Arial"/>
          <w:sz w:val="20"/>
          <w:szCs w:val="20"/>
        </w:rPr>
        <w:t>The growth are</w:t>
      </w:r>
      <w:r w:rsidR="00EB742B" w:rsidRPr="002A02BB">
        <w:rPr>
          <w:rFonts w:ascii="Arial" w:hAnsi="Arial" w:cs="Arial"/>
          <w:sz w:val="20"/>
          <w:szCs w:val="20"/>
        </w:rPr>
        <w:t xml:space="preserve">as and interface municipalities </w:t>
      </w:r>
      <w:r w:rsidRPr="002A02BB">
        <w:rPr>
          <w:rFonts w:ascii="Arial" w:hAnsi="Arial" w:cs="Arial"/>
          <w:sz w:val="20"/>
          <w:szCs w:val="20"/>
        </w:rPr>
        <w:t>(Hume, Whittlesea and Nillumbik) have a younger population profile. At 30 June 2010, there were 43,301 (7.0 per cent) children under 4 years of age in the region, which is higher than the state average of 6.5 per cent. Of all the areas in the region, North Whittlesea (9.9 per cent) had a significantly larger proportion of children less than 4 years, compared to the Melbourne Statistical Division (MSD, 6.5 per cent) followed by Craigieburn (8.3 per cent) and Broadmeadows (7.8 per cent).</w:t>
      </w:r>
    </w:p>
    <w:p w:rsidR="002A02BB" w:rsidRDefault="002A02BB" w:rsidP="002A02BB">
      <w:pPr>
        <w:spacing w:after="0"/>
        <w:contextualSpacing/>
        <w:jc w:val="both"/>
        <w:rPr>
          <w:rFonts w:ascii="Arial" w:hAnsi="Arial" w:cs="Arial"/>
          <w:sz w:val="20"/>
          <w:szCs w:val="20"/>
        </w:rPr>
      </w:pPr>
    </w:p>
    <w:p w:rsidR="00EB742B" w:rsidRPr="002A02BB" w:rsidRDefault="00922EC4" w:rsidP="002A02BB">
      <w:pPr>
        <w:spacing w:after="0"/>
        <w:contextualSpacing/>
        <w:jc w:val="both"/>
        <w:rPr>
          <w:rFonts w:ascii="Arial" w:hAnsi="Arial" w:cs="Arial"/>
          <w:sz w:val="20"/>
          <w:szCs w:val="20"/>
        </w:rPr>
      </w:pPr>
      <w:r w:rsidRPr="002A02BB">
        <w:rPr>
          <w:rFonts w:ascii="Arial" w:hAnsi="Arial" w:cs="Arial"/>
          <w:sz w:val="20"/>
          <w:szCs w:val="20"/>
        </w:rPr>
        <w:t>In 2006, the NMML</w:t>
      </w:r>
      <w:r w:rsidR="00472D18" w:rsidRPr="002A02BB">
        <w:rPr>
          <w:rFonts w:ascii="Arial" w:eastAsia="MS Mincho" w:hAnsi="Arial" w:cs="Arial"/>
          <w:sz w:val="20"/>
          <w:szCs w:val="20"/>
        </w:rPr>
        <w:t>’</w:t>
      </w:r>
      <w:r w:rsidRPr="002A02BB">
        <w:rPr>
          <w:rFonts w:ascii="Arial" w:hAnsi="Arial" w:cs="Arial"/>
          <w:sz w:val="20"/>
          <w:szCs w:val="20"/>
        </w:rPr>
        <w:t>s catchment had approximately 3796 people who identified as having an Aboriginal and/or Torres Strait Islander background</w:t>
      </w:r>
      <w:r w:rsidR="00F043E0">
        <w:rPr>
          <w:rFonts w:ascii="Arial" w:hAnsi="Arial" w:cs="Arial"/>
          <w:sz w:val="20"/>
          <w:szCs w:val="20"/>
        </w:rPr>
        <w:t xml:space="preserve"> </w:t>
      </w:r>
      <w:r w:rsidRPr="002A02BB">
        <w:rPr>
          <w:rFonts w:ascii="Arial" w:hAnsi="Arial" w:cs="Arial"/>
          <w:sz w:val="20"/>
          <w:szCs w:val="20"/>
        </w:rPr>
        <w:t>–</w:t>
      </w:r>
      <w:r w:rsidR="00F043E0">
        <w:rPr>
          <w:rFonts w:ascii="Arial" w:hAnsi="Arial" w:cs="Arial"/>
          <w:sz w:val="20"/>
          <w:szCs w:val="20"/>
        </w:rPr>
        <w:t xml:space="preserve"> </w:t>
      </w:r>
      <w:r w:rsidRPr="002A02BB">
        <w:rPr>
          <w:rFonts w:ascii="Arial" w:hAnsi="Arial" w:cs="Arial"/>
          <w:sz w:val="20"/>
          <w:szCs w:val="20"/>
        </w:rPr>
        <w:t>a relatively small part of the region</w:t>
      </w:r>
      <w:r w:rsidR="00BB4176" w:rsidRPr="002A02BB">
        <w:rPr>
          <w:rFonts w:ascii="Arial" w:eastAsia="MS Mincho" w:hAnsi="Arial" w:cs="Arial"/>
          <w:sz w:val="20"/>
          <w:szCs w:val="20"/>
        </w:rPr>
        <w:t>’</w:t>
      </w:r>
      <w:r w:rsidRPr="002A02BB">
        <w:rPr>
          <w:rFonts w:ascii="Arial" w:hAnsi="Arial" w:cs="Arial"/>
          <w:sz w:val="20"/>
          <w:szCs w:val="20"/>
        </w:rPr>
        <w:t>s total population. However, this was a significant proportion of Indigenous residents living in Melbourne as a whole. The LGAs with the highest proportion of Indigenous people were Darebin (0.9 per cent), Whittlesea (0.7 per</w:t>
      </w:r>
      <w:r w:rsidR="00C62C2C" w:rsidRPr="002A02BB">
        <w:rPr>
          <w:rFonts w:ascii="Arial" w:hAnsi="Arial" w:cs="Arial"/>
          <w:sz w:val="20"/>
          <w:szCs w:val="20"/>
        </w:rPr>
        <w:t xml:space="preserve"> cent) and Hume (0.6 per cent).</w:t>
      </w:r>
    </w:p>
    <w:p w:rsidR="002A02BB" w:rsidRDefault="002A02BB" w:rsidP="002A02BB">
      <w:pPr>
        <w:spacing w:after="0"/>
        <w:contextualSpacing/>
        <w:jc w:val="both"/>
        <w:rPr>
          <w:rFonts w:ascii="Arial" w:hAnsi="Arial" w:cs="Arial"/>
          <w:iCs/>
          <w:sz w:val="20"/>
          <w:szCs w:val="20"/>
        </w:rPr>
      </w:pPr>
    </w:p>
    <w:p w:rsidR="00922EC4" w:rsidRPr="002A02BB" w:rsidRDefault="00922EC4" w:rsidP="002A02BB">
      <w:pPr>
        <w:spacing w:after="0"/>
        <w:contextualSpacing/>
        <w:jc w:val="both"/>
        <w:rPr>
          <w:rFonts w:ascii="Arial" w:hAnsi="Arial" w:cs="Arial"/>
          <w:sz w:val="20"/>
          <w:szCs w:val="20"/>
        </w:rPr>
      </w:pPr>
      <w:r w:rsidRPr="002A02BB">
        <w:rPr>
          <w:rFonts w:ascii="Arial" w:hAnsi="Arial" w:cs="Arial"/>
          <w:iCs/>
          <w:sz w:val="20"/>
          <w:szCs w:val="20"/>
        </w:rPr>
        <w:t>Based on the Needs Assessment</w:t>
      </w:r>
      <w:r w:rsidR="00472D18" w:rsidRPr="002A02BB">
        <w:rPr>
          <w:rFonts w:ascii="Arial" w:hAnsi="Arial" w:cs="Arial"/>
          <w:iCs/>
          <w:sz w:val="20"/>
          <w:szCs w:val="20"/>
        </w:rPr>
        <w:t xml:space="preserve"> </w:t>
      </w:r>
      <w:r w:rsidR="00C62C2C" w:rsidRPr="002A02BB">
        <w:rPr>
          <w:rFonts w:ascii="Arial" w:hAnsi="Arial" w:cs="Arial"/>
          <w:iCs/>
          <w:sz w:val="20"/>
          <w:szCs w:val="20"/>
        </w:rPr>
        <w:t xml:space="preserve">Table 2 below presents </w:t>
      </w:r>
      <w:r w:rsidR="00472D18" w:rsidRPr="002A02BB">
        <w:rPr>
          <w:rFonts w:ascii="Arial" w:hAnsi="Arial" w:cs="Arial"/>
          <w:iCs/>
          <w:sz w:val="20"/>
          <w:szCs w:val="20"/>
        </w:rPr>
        <w:t xml:space="preserve">the </w:t>
      </w:r>
      <w:r w:rsidR="00C62C2C" w:rsidRPr="002A02BB">
        <w:rPr>
          <w:rFonts w:ascii="Arial" w:hAnsi="Arial" w:cs="Arial"/>
          <w:iCs/>
          <w:sz w:val="20"/>
          <w:szCs w:val="20"/>
        </w:rPr>
        <w:t xml:space="preserve">identified </w:t>
      </w:r>
      <w:r w:rsidR="00472D18" w:rsidRPr="002A02BB">
        <w:rPr>
          <w:rFonts w:ascii="Arial" w:hAnsi="Arial" w:cs="Arial"/>
          <w:iCs/>
          <w:sz w:val="20"/>
          <w:szCs w:val="20"/>
        </w:rPr>
        <w:t>vulnerable/</w:t>
      </w:r>
      <w:r w:rsidRPr="002A02BB">
        <w:rPr>
          <w:rFonts w:ascii="Arial" w:hAnsi="Arial" w:cs="Arial"/>
          <w:iCs/>
          <w:sz w:val="20"/>
          <w:szCs w:val="20"/>
        </w:rPr>
        <w:t>disadvantaged populations</w:t>
      </w:r>
      <w:r w:rsidR="00C62C2C" w:rsidRPr="002A02BB">
        <w:rPr>
          <w:rFonts w:ascii="Arial" w:hAnsi="Arial" w:cs="Arial"/>
          <w:iCs/>
          <w:sz w:val="20"/>
          <w:szCs w:val="20"/>
        </w:rPr>
        <w:t xml:space="preserve"> in the NMML catchment area.</w:t>
      </w:r>
    </w:p>
    <w:p w:rsidR="002A02BB" w:rsidRDefault="002A02BB">
      <w:pPr>
        <w:rPr>
          <w:rFonts w:ascii="Arial" w:hAnsi="Arial" w:cs="Arial"/>
          <w:i/>
          <w:sz w:val="20"/>
          <w:szCs w:val="20"/>
          <w:u w:val="single"/>
        </w:rPr>
        <w:sectPr w:rsidR="002A02BB" w:rsidSect="00F627D4">
          <w:headerReference w:type="default" r:id="rId13"/>
          <w:footerReference w:type="default" r:id="rId14"/>
          <w:type w:val="continuous"/>
          <w:pgSz w:w="11906" w:h="16838"/>
          <w:pgMar w:top="1440" w:right="1440" w:bottom="1440" w:left="1440" w:header="708" w:footer="708" w:gutter="0"/>
          <w:cols w:space="708"/>
          <w:docGrid w:linePitch="360"/>
        </w:sectPr>
      </w:pPr>
      <w:r>
        <w:rPr>
          <w:rFonts w:ascii="Arial" w:hAnsi="Arial" w:cs="Arial"/>
          <w:i/>
          <w:sz w:val="20"/>
          <w:szCs w:val="20"/>
          <w:u w:val="single"/>
        </w:rPr>
        <w:br w:type="page"/>
      </w:r>
    </w:p>
    <w:p w:rsidR="00922EC4" w:rsidRDefault="00922EC4" w:rsidP="002A02BB">
      <w:pPr>
        <w:spacing w:after="0"/>
        <w:contextualSpacing/>
        <w:jc w:val="both"/>
        <w:rPr>
          <w:rFonts w:ascii="Arial" w:hAnsi="Arial" w:cs="Arial"/>
          <w:b/>
          <w:color w:val="1F497D" w:themeColor="text2"/>
          <w:sz w:val="20"/>
          <w:szCs w:val="20"/>
        </w:rPr>
      </w:pPr>
      <w:r w:rsidRPr="004F64EC">
        <w:rPr>
          <w:rFonts w:ascii="Arial" w:hAnsi="Arial" w:cs="Arial"/>
          <w:b/>
          <w:color w:val="1F497D" w:themeColor="text2"/>
          <w:sz w:val="20"/>
          <w:szCs w:val="20"/>
        </w:rPr>
        <w:t xml:space="preserve">Table </w:t>
      </w:r>
      <w:r w:rsidR="00824B2E" w:rsidRPr="004F64EC">
        <w:rPr>
          <w:rFonts w:ascii="Arial" w:hAnsi="Arial" w:cs="Arial"/>
          <w:b/>
          <w:color w:val="1F497D" w:themeColor="text2"/>
          <w:sz w:val="20"/>
          <w:szCs w:val="20"/>
        </w:rPr>
        <w:t>2</w:t>
      </w:r>
      <w:r w:rsidRPr="004F64EC">
        <w:rPr>
          <w:rFonts w:ascii="Arial" w:hAnsi="Arial" w:cs="Arial"/>
          <w:b/>
          <w:color w:val="1F497D" w:themeColor="text2"/>
          <w:sz w:val="20"/>
          <w:szCs w:val="20"/>
        </w:rPr>
        <w:t>: Groups, detail and justification, and priority from needs assessment</w:t>
      </w:r>
    </w:p>
    <w:tbl>
      <w:tblPr>
        <w:tblStyle w:val="TableGrid"/>
        <w:tblW w:w="14142" w:type="dxa"/>
        <w:tblBorders>
          <w:left w:val="none" w:sz="0" w:space="0" w:color="auto"/>
          <w:right w:val="none" w:sz="0" w:space="0" w:color="auto"/>
        </w:tblBorders>
        <w:tblLayout w:type="fixed"/>
        <w:tblLook w:val="04A0" w:firstRow="1" w:lastRow="0" w:firstColumn="1" w:lastColumn="0" w:noHBand="0" w:noVBand="1"/>
      </w:tblPr>
      <w:tblGrid>
        <w:gridCol w:w="1339"/>
        <w:gridCol w:w="6566"/>
        <w:gridCol w:w="6237"/>
      </w:tblGrid>
      <w:tr w:rsidR="00922EC4" w:rsidRPr="00F043E0" w:rsidTr="00CE083A">
        <w:trPr>
          <w:trHeight w:val="145"/>
          <w:tblHeader/>
        </w:trPr>
        <w:tc>
          <w:tcPr>
            <w:tcW w:w="1339" w:type="dxa"/>
            <w:shd w:val="clear" w:color="auto" w:fill="95B3D7" w:themeFill="accent1" w:themeFillTint="99"/>
            <w:vAlign w:val="center"/>
            <w:hideMark/>
          </w:tcPr>
          <w:p w:rsidR="00922EC4" w:rsidRPr="00F043E0" w:rsidRDefault="00922EC4" w:rsidP="00CE083A">
            <w:pPr>
              <w:spacing w:line="276" w:lineRule="auto"/>
              <w:contextualSpacing/>
              <w:rPr>
                <w:rFonts w:ascii="Arial" w:hAnsi="Arial" w:cs="Arial"/>
                <w:b/>
                <w:sz w:val="20"/>
                <w:szCs w:val="20"/>
                <w:lang w:eastAsia="en-US"/>
              </w:rPr>
            </w:pPr>
            <w:r w:rsidRPr="00F043E0">
              <w:rPr>
                <w:rFonts w:ascii="Arial" w:hAnsi="Arial" w:cs="Arial"/>
                <w:b/>
                <w:sz w:val="20"/>
                <w:szCs w:val="20"/>
              </w:rPr>
              <w:t>Population Group</w:t>
            </w:r>
          </w:p>
        </w:tc>
        <w:tc>
          <w:tcPr>
            <w:tcW w:w="6566" w:type="dxa"/>
            <w:shd w:val="clear" w:color="auto" w:fill="95B3D7" w:themeFill="accent1" w:themeFillTint="99"/>
            <w:vAlign w:val="center"/>
            <w:hideMark/>
          </w:tcPr>
          <w:p w:rsidR="00922EC4" w:rsidRPr="00F043E0" w:rsidRDefault="00922EC4" w:rsidP="00F043E0">
            <w:pPr>
              <w:spacing w:line="276" w:lineRule="auto"/>
              <w:contextualSpacing/>
              <w:jc w:val="center"/>
              <w:rPr>
                <w:rFonts w:ascii="Arial" w:hAnsi="Arial" w:cs="Arial"/>
                <w:b/>
                <w:i/>
                <w:sz w:val="20"/>
                <w:szCs w:val="20"/>
                <w:lang w:eastAsia="en-US"/>
              </w:rPr>
            </w:pPr>
            <w:r w:rsidRPr="00F043E0">
              <w:rPr>
                <w:rFonts w:ascii="Arial" w:hAnsi="Arial" w:cs="Arial"/>
                <w:b/>
                <w:sz w:val="20"/>
                <w:szCs w:val="20"/>
              </w:rPr>
              <w:t>Details  from population profile and consultation</w:t>
            </w:r>
          </w:p>
        </w:tc>
        <w:tc>
          <w:tcPr>
            <w:tcW w:w="6237" w:type="dxa"/>
            <w:shd w:val="clear" w:color="auto" w:fill="95B3D7" w:themeFill="accent1" w:themeFillTint="99"/>
            <w:vAlign w:val="center"/>
            <w:hideMark/>
          </w:tcPr>
          <w:p w:rsidR="00922EC4" w:rsidRPr="00F043E0" w:rsidRDefault="00922EC4" w:rsidP="00F043E0">
            <w:pPr>
              <w:spacing w:line="276" w:lineRule="auto"/>
              <w:contextualSpacing/>
              <w:jc w:val="center"/>
              <w:rPr>
                <w:rFonts w:ascii="Arial" w:hAnsi="Arial" w:cs="Arial"/>
                <w:b/>
                <w:sz w:val="20"/>
                <w:szCs w:val="20"/>
                <w:lang w:eastAsia="en-US"/>
              </w:rPr>
            </w:pPr>
            <w:r w:rsidRPr="00F043E0">
              <w:rPr>
                <w:rFonts w:ascii="Arial" w:hAnsi="Arial" w:cs="Arial"/>
                <w:b/>
                <w:sz w:val="20"/>
                <w:szCs w:val="20"/>
              </w:rPr>
              <w:t>Justification for inclusion as vulnerable group</w:t>
            </w:r>
          </w:p>
        </w:tc>
      </w:tr>
      <w:tr w:rsidR="00922EC4" w:rsidRPr="00F043E0" w:rsidTr="00CE083A">
        <w:trPr>
          <w:trHeight w:val="145"/>
        </w:trPr>
        <w:tc>
          <w:tcPr>
            <w:tcW w:w="1339" w:type="dxa"/>
            <w:shd w:val="clear" w:color="auto" w:fill="95B3D7" w:themeFill="accent1" w:themeFillTint="99"/>
            <w:vAlign w:val="center"/>
            <w:hideMark/>
          </w:tcPr>
          <w:p w:rsidR="00922EC4" w:rsidRPr="00F043E0" w:rsidRDefault="00922EC4" w:rsidP="00CE083A">
            <w:pPr>
              <w:spacing w:line="276" w:lineRule="auto"/>
              <w:contextualSpacing/>
              <w:rPr>
                <w:rFonts w:ascii="Arial" w:hAnsi="Arial" w:cs="Arial"/>
                <w:b/>
                <w:sz w:val="20"/>
                <w:szCs w:val="20"/>
                <w:lang w:eastAsia="en-US"/>
              </w:rPr>
            </w:pPr>
            <w:r w:rsidRPr="00F043E0">
              <w:rPr>
                <w:rFonts w:ascii="Arial" w:hAnsi="Arial" w:cs="Arial"/>
                <w:b/>
                <w:sz w:val="20"/>
                <w:szCs w:val="20"/>
              </w:rPr>
              <w:t xml:space="preserve">Older </w:t>
            </w:r>
          </w:p>
        </w:tc>
        <w:tc>
          <w:tcPr>
            <w:tcW w:w="6566" w:type="dxa"/>
            <w:hideMark/>
          </w:tcPr>
          <w:p w:rsidR="00922EC4" w:rsidRPr="00F043E0" w:rsidRDefault="00922EC4" w:rsidP="002A02BB">
            <w:pPr>
              <w:spacing w:line="276" w:lineRule="auto"/>
              <w:contextualSpacing/>
              <w:jc w:val="both"/>
              <w:rPr>
                <w:rFonts w:ascii="Arial" w:hAnsi="Arial" w:cs="Arial"/>
                <w:b/>
                <w:i/>
                <w:sz w:val="20"/>
                <w:szCs w:val="20"/>
              </w:rPr>
            </w:pPr>
            <w:r w:rsidRPr="00F043E0">
              <w:rPr>
                <w:rFonts w:ascii="Arial" w:hAnsi="Arial" w:cs="Arial"/>
                <w:b/>
                <w:i/>
                <w:sz w:val="20"/>
                <w:szCs w:val="20"/>
              </w:rPr>
              <w:t>Population aging</w:t>
            </w:r>
          </w:p>
          <w:p w:rsidR="00F043E0" w:rsidRDefault="00922EC4" w:rsidP="002A02BB">
            <w:pPr>
              <w:spacing w:line="276" w:lineRule="auto"/>
              <w:contextualSpacing/>
              <w:jc w:val="both"/>
              <w:rPr>
                <w:rFonts w:ascii="Arial" w:hAnsi="Arial" w:cs="Arial"/>
                <w:sz w:val="20"/>
                <w:szCs w:val="20"/>
              </w:rPr>
            </w:pPr>
            <w:r w:rsidRPr="00F043E0">
              <w:rPr>
                <w:rFonts w:ascii="Arial" w:hAnsi="Arial" w:cs="Arial"/>
                <w:sz w:val="20"/>
                <w:szCs w:val="20"/>
              </w:rPr>
              <w:t>Regionally 65+ lower (11.6%) than state average (13.8), higher in Banyule (15.3) and Darebin (14.8)</w:t>
            </w:r>
            <w:r w:rsidR="00F043E0">
              <w:rPr>
                <w:rFonts w:ascii="Arial" w:hAnsi="Arial" w:cs="Arial"/>
                <w:sz w:val="20"/>
                <w:szCs w:val="20"/>
              </w:rPr>
              <w:t xml:space="preserve">. </w:t>
            </w:r>
          </w:p>
          <w:p w:rsidR="00F043E0" w:rsidRDefault="00F043E0" w:rsidP="002A02BB">
            <w:pPr>
              <w:spacing w:line="276" w:lineRule="auto"/>
              <w:contextualSpacing/>
              <w:jc w:val="both"/>
              <w:rPr>
                <w:rFonts w:ascii="Arial" w:hAnsi="Arial" w:cs="Arial"/>
                <w:sz w:val="20"/>
                <w:szCs w:val="20"/>
              </w:rPr>
            </w:pPr>
          </w:p>
          <w:p w:rsidR="00922EC4" w:rsidRPr="00F043E0" w:rsidRDefault="00922EC4" w:rsidP="002A02BB">
            <w:pPr>
              <w:spacing w:line="276" w:lineRule="auto"/>
              <w:contextualSpacing/>
              <w:jc w:val="both"/>
              <w:rPr>
                <w:rFonts w:ascii="Arial" w:hAnsi="Arial" w:cs="Arial"/>
                <w:sz w:val="20"/>
                <w:szCs w:val="20"/>
              </w:rPr>
            </w:pPr>
            <w:r w:rsidRPr="00F043E0">
              <w:rPr>
                <w:rFonts w:ascii="Arial" w:hAnsi="Arial" w:cs="Arial"/>
                <w:sz w:val="20"/>
                <w:szCs w:val="20"/>
              </w:rPr>
              <w:t>Currently more than 50,000 over 70. Over 70 and over 85 doubling by 2025</w:t>
            </w:r>
          </w:p>
          <w:p w:rsidR="00F043E0" w:rsidRDefault="00F043E0" w:rsidP="002A02BB">
            <w:pPr>
              <w:spacing w:line="276" w:lineRule="auto"/>
              <w:contextualSpacing/>
              <w:jc w:val="both"/>
              <w:rPr>
                <w:rFonts w:ascii="Arial" w:hAnsi="Arial" w:cs="Arial"/>
                <w:b/>
                <w:i/>
                <w:sz w:val="20"/>
                <w:szCs w:val="20"/>
              </w:rPr>
            </w:pPr>
          </w:p>
          <w:p w:rsidR="00922EC4" w:rsidRPr="00F043E0" w:rsidRDefault="00922EC4" w:rsidP="002A02BB">
            <w:pPr>
              <w:spacing w:line="276" w:lineRule="auto"/>
              <w:contextualSpacing/>
              <w:jc w:val="both"/>
              <w:rPr>
                <w:rFonts w:ascii="Arial" w:hAnsi="Arial" w:cs="Arial"/>
                <w:b/>
                <w:i/>
                <w:sz w:val="20"/>
                <w:szCs w:val="20"/>
              </w:rPr>
            </w:pPr>
            <w:r w:rsidRPr="00F043E0">
              <w:rPr>
                <w:rFonts w:ascii="Arial" w:hAnsi="Arial" w:cs="Arial"/>
                <w:b/>
                <w:i/>
                <w:sz w:val="20"/>
                <w:szCs w:val="20"/>
              </w:rPr>
              <w:t>Mental health and isolation problem</w:t>
            </w:r>
          </w:p>
          <w:p w:rsidR="00922EC4" w:rsidRPr="00F043E0" w:rsidRDefault="00922EC4" w:rsidP="002A02BB">
            <w:pPr>
              <w:spacing w:line="276" w:lineRule="auto"/>
              <w:contextualSpacing/>
              <w:jc w:val="both"/>
              <w:rPr>
                <w:rFonts w:ascii="Arial" w:hAnsi="Arial" w:cs="Arial"/>
                <w:sz w:val="20"/>
                <w:szCs w:val="20"/>
                <w:lang w:eastAsia="en-US"/>
              </w:rPr>
            </w:pPr>
            <w:r w:rsidRPr="00F043E0">
              <w:rPr>
                <w:rFonts w:ascii="Arial" w:hAnsi="Arial" w:cs="Arial"/>
                <w:sz w:val="20"/>
                <w:szCs w:val="20"/>
              </w:rPr>
              <w:t xml:space="preserve">Mental health (veterans), social isolation (esp. women aged 75 and older in Banyule and Nillumbik and men in Hume and Darebin) are projected issues. </w:t>
            </w:r>
          </w:p>
        </w:tc>
        <w:tc>
          <w:tcPr>
            <w:tcW w:w="6237" w:type="dxa"/>
          </w:tcPr>
          <w:p w:rsidR="00922EC4" w:rsidRPr="00F043E0" w:rsidRDefault="00922EC4" w:rsidP="002A02BB">
            <w:pPr>
              <w:spacing w:line="276" w:lineRule="auto"/>
              <w:contextualSpacing/>
              <w:jc w:val="both"/>
              <w:rPr>
                <w:rFonts w:ascii="Arial" w:hAnsi="Arial" w:cs="Arial"/>
                <w:b/>
                <w:i/>
                <w:sz w:val="20"/>
                <w:szCs w:val="20"/>
              </w:rPr>
            </w:pPr>
            <w:r w:rsidRPr="00F043E0">
              <w:rPr>
                <w:rFonts w:ascii="Arial" w:hAnsi="Arial" w:cs="Arial"/>
                <w:b/>
                <w:i/>
                <w:sz w:val="20"/>
                <w:szCs w:val="20"/>
              </w:rPr>
              <w:t>Population aging:</w:t>
            </w:r>
          </w:p>
          <w:p w:rsidR="00922EC4" w:rsidRPr="00F043E0" w:rsidRDefault="00922EC4" w:rsidP="002A02BB">
            <w:pPr>
              <w:spacing w:line="276" w:lineRule="auto"/>
              <w:contextualSpacing/>
              <w:jc w:val="both"/>
              <w:rPr>
                <w:rFonts w:ascii="Arial" w:hAnsi="Arial" w:cs="Arial"/>
                <w:sz w:val="20"/>
                <w:szCs w:val="20"/>
              </w:rPr>
            </w:pPr>
            <w:r w:rsidRPr="00F043E0">
              <w:rPr>
                <w:rFonts w:ascii="Arial" w:hAnsi="Arial" w:cs="Arial"/>
                <w:sz w:val="20"/>
                <w:szCs w:val="20"/>
              </w:rPr>
              <w:t>Tenth of population currently and growing, specific activities in Banyule and Darebin</w:t>
            </w:r>
          </w:p>
          <w:p w:rsidR="00922EC4" w:rsidRPr="00F043E0" w:rsidRDefault="00922EC4" w:rsidP="002A02BB">
            <w:pPr>
              <w:spacing w:line="276" w:lineRule="auto"/>
              <w:contextualSpacing/>
              <w:jc w:val="both"/>
              <w:rPr>
                <w:rFonts w:ascii="Arial" w:hAnsi="Arial" w:cs="Arial"/>
                <w:sz w:val="20"/>
                <w:szCs w:val="20"/>
              </w:rPr>
            </w:pPr>
            <w:r w:rsidRPr="00F043E0">
              <w:rPr>
                <w:rFonts w:ascii="Arial" w:hAnsi="Arial" w:cs="Arial"/>
                <w:sz w:val="20"/>
                <w:szCs w:val="20"/>
              </w:rPr>
              <w:t>Mental health services  and support services  need to be developed</w:t>
            </w:r>
          </w:p>
          <w:p w:rsidR="00922EC4" w:rsidRPr="00F043E0" w:rsidRDefault="00922EC4" w:rsidP="002A02BB">
            <w:pPr>
              <w:spacing w:line="276" w:lineRule="auto"/>
              <w:contextualSpacing/>
              <w:jc w:val="both"/>
              <w:rPr>
                <w:rFonts w:ascii="Arial" w:hAnsi="Arial" w:cs="Arial"/>
                <w:sz w:val="20"/>
                <w:szCs w:val="20"/>
              </w:rPr>
            </w:pPr>
            <w:r w:rsidRPr="00F043E0">
              <w:rPr>
                <w:rFonts w:ascii="Arial" w:hAnsi="Arial" w:cs="Arial"/>
                <w:sz w:val="20"/>
                <w:szCs w:val="20"/>
              </w:rPr>
              <w:t>Aged persons more likely to have multiple complex conditions, have admission/readmission to hospital</w:t>
            </w:r>
          </w:p>
          <w:p w:rsidR="00922EC4" w:rsidRPr="00F043E0" w:rsidRDefault="00922EC4" w:rsidP="002A02BB">
            <w:pPr>
              <w:spacing w:line="276" w:lineRule="auto"/>
              <w:contextualSpacing/>
              <w:jc w:val="both"/>
              <w:rPr>
                <w:rFonts w:ascii="Arial" w:hAnsi="Arial" w:cs="Arial"/>
                <w:sz w:val="20"/>
                <w:szCs w:val="20"/>
              </w:rPr>
            </w:pPr>
          </w:p>
          <w:p w:rsidR="00922EC4" w:rsidRPr="00F043E0" w:rsidRDefault="00922EC4" w:rsidP="002A02BB">
            <w:pPr>
              <w:spacing w:line="276" w:lineRule="auto"/>
              <w:contextualSpacing/>
              <w:jc w:val="both"/>
              <w:rPr>
                <w:rFonts w:ascii="Arial" w:hAnsi="Arial" w:cs="Arial"/>
                <w:sz w:val="20"/>
                <w:szCs w:val="20"/>
                <w:lang w:eastAsia="en-US"/>
              </w:rPr>
            </w:pPr>
          </w:p>
        </w:tc>
      </w:tr>
      <w:tr w:rsidR="00922EC4" w:rsidRPr="00F043E0" w:rsidTr="00CE083A">
        <w:trPr>
          <w:trHeight w:val="145"/>
        </w:trPr>
        <w:tc>
          <w:tcPr>
            <w:tcW w:w="1339" w:type="dxa"/>
            <w:shd w:val="clear" w:color="auto" w:fill="95B3D7" w:themeFill="accent1" w:themeFillTint="99"/>
            <w:vAlign w:val="center"/>
            <w:hideMark/>
          </w:tcPr>
          <w:p w:rsidR="00922EC4" w:rsidRPr="00F043E0" w:rsidRDefault="00922EC4" w:rsidP="00CE083A">
            <w:pPr>
              <w:spacing w:line="276" w:lineRule="auto"/>
              <w:contextualSpacing/>
              <w:rPr>
                <w:rFonts w:ascii="Arial" w:hAnsi="Arial" w:cs="Arial"/>
                <w:b/>
                <w:sz w:val="20"/>
                <w:szCs w:val="20"/>
                <w:lang w:eastAsia="en-US"/>
              </w:rPr>
            </w:pPr>
            <w:r w:rsidRPr="00F043E0">
              <w:rPr>
                <w:rFonts w:ascii="Arial" w:hAnsi="Arial" w:cs="Arial"/>
                <w:b/>
                <w:sz w:val="20"/>
                <w:szCs w:val="20"/>
              </w:rPr>
              <w:t>Residential care</w:t>
            </w:r>
          </w:p>
        </w:tc>
        <w:tc>
          <w:tcPr>
            <w:tcW w:w="6566" w:type="dxa"/>
          </w:tcPr>
          <w:p w:rsidR="00922EC4" w:rsidRPr="00F043E0" w:rsidRDefault="00922EC4" w:rsidP="002A02BB">
            <w:pPr>
              <w:spacing w:line="276" w:lineRule="auto"/>
              <w:contextualSpacing/>
              <w:jc w:val="both"/>
              <w:rPr>
                <w:rFonts w:ascii="Arial" w:hAnsi="Arial" w:cs="Arial"/>
                <w:sz w:val="20"/>
                <w:szCs w:val="20"/>
              </w:rPr>
            </w:pPr>
            <w:r w:rsidRPr="00F043E0">
              <w:rPr>
                <w:rFonts w:ascii="Arial" w:hAnsi="Arial" w:cs="Arial"/>
                <w:sz w:val="20"/>
                <w:szCs w:val="20"/>
              </w:rPr>
              <w:t xml:space="preserve">Heavy reliance on deputising services providing </w:t>
            </w:r>
            <w:r w:rsidR="00020A46" w:rsidRPr="00F043E0">
              <w:rPr>
                <w:rFonts w:ascii="Arial" w:hAnsi="Arial" w:cs="Arial"/>
                <w:sz w:val="20"/>
                <w:szCs w:val="20"/>
              </w:rPr>
              <w:t>after-hours</w:t>
            </w:r>
            <w:r w:rsidRPr="00F043E0">
              <w:rPr>
                <w:rFonts w:ascii="Arial" w:hAnsi="Arial" w:cs="Arial"/>
                <w:sz w:val="20"/>
                <w:szCs w:val="20"/>
              </w:rPr>
              <w:t xml:space="preserve"> urgent care in residential care, replacing GPs</w:t>
            </w:r>
          </w:p>
          <w:p w:rsidR="00922EC4" w:rsidRPr="00F043E0" w:rsidRDefault="00922EC4" w:rsidP="002A02BB">
            <w:pPr>
              <w:spacing w:line="276" w:lineRule="auto"/>
              <w:contextualSpacing/>
              <w:jc w:val="both"/>
              <w:rPr>
                <w:rFonts w:ascii="Arial" w:hAnsi="Arial" w:cs="Arial"/>
                <w:sz w:val="20"/>
                <w:szCs w:val="20"/>
              </w:rPr>
            </w:pPr>
          </w:p>
          <w:p w:rsidR="00922EC4" w:rsidRPr="00F043E0" w:rsidRDefault="00922EC4" w:rsidP="002A02BB">
            <w:pPr>
              <w:spacing w:line="276" w:lineRule="auto"/>
              <w:contextualSpacing/>
              <w:jc w:val="both"/>
              <w:rPr>
                <w:rFonts w:ascii="Arial" w:hAnsi="Arial" w:cs="Arial"/>
                <w:sz w:val="20"/>
                <w:szCs w:val="20"/>
              </w:rPr>
            </w:pPr>
            <w:r w:rsidRPr="00F043E0">
              <w:rPr>
                <w:rFonts w:ascii="Arial" w:hAnsi="Arial" w:cs="Arial"/>
                <w:sz w:val="20"/>
                <w:szCs w:val="20"/>
              </w:rPr>
              <w:t>GPs interviewed expressed concern about capacity to provide RACF services for clients with significant and urgent requirements</w:t>
            </w:r>
          </w:p>
          <w:p w:rsidR="00922EC4" w:rsidRPr="00F043E0" w:rsidRDefault="00922EC4" w:rsidP="002A02BB">
            <w:pPr>
              <w:spacing w:line="276" w:lineRule="auto"/>
              <w:contextualSpacing/>
              <w:jc w:val="both"/>
              <w:rPr>
                <w:rFonts w:ascii="Arial" w:hAnsi="Arial" w:cs="Arial"/>
                <w:sz w:val="20"/>
                <w:szCs w:val="20"/>
              </w:rPr>
            </w:pPr>
          </w:p>
          <w:p w:rsidR="00922EC4" w:rsidRPr="00F043E0" w:rsidRDefault="00922EC4" w:rsidP="002A02BB">
            <w:pPr>
              <w:spacing w:line="276" w:lineRule="auto"/>
              <w:contextualSpacing/>
              <w:jc w:val="both"/>
              <w:rPr>
                <w:rFonts w:ascii="Arial" w:hAnsi="Arial" w:cs="Arial"/>
                <w:sz w:val="20"/>
                <w:szCs w:val="20"/>
              </w:rPr>
            </w:pPr>
            <w:r w:rsidRPr="00F043E0">
              <w:rPr>
                <w:rFonts w:ascii="Arial" w:hAnsi="Arial" w:cs="Arial"/>
                <w:sz w:val="20"/>
                <w:szCs w:val="20"/>
              </w:rPr>
              <w:t>Combination of geographic growth an</w:t>
            </w:r>
            <w:r w:rsidR="00AD2CBD" w:rsidRPr="00F043E0">
              <w:rPr>
                <w:rFonts w:ascii="Arial" w:hAnsi="Arial" w:cs="Arial"/>
                <w:sz w:val="20"/>
                <w:szCs w:val="20"/>
              </w:rPr>
              <w:t>d ageing identified as an issue</w:t>
            </w:r>
          </w:p>
        </w:tc>
        <w:tc>
          <w:tcPr>
            <w:tcW w:w="6237" w:type="dxa"/>
          </w:tcPr>
          <w:p w:rsidR="00922EC4" w:rsidRPr="00F043E0" w:rsidRDefault="00922EC4" w:rsidP="002A02BB">
            <w:pPr>
              <w:spacing w:line="276" w:lineRule="auto"/>
              <w:contextualSpacing/>
              <w:jc w:val="both"/>
              <w:rPr>
                <w:rFonts w:ascii="Arial" w:hAnsi="Arial" w:cs="Arial"/>
                <w:sz w:val="20"/>
                <w:szCs w:val="20"/>
              </w:rPr>
            </w:pPr>
            <w:r w:rsidRPr="00F043E0">
              <w:rPr>
                <w:rFonts w:ascii="Arial" w:hAnsi="Arial" w:cs="Arial"/>
                <w:b/>
                <w:i/>
                <w:sz w:val="20"/>
                <w:szCs w:val="20"/>
              </w:rPr>
              <w:t>After hour provision to residential care</w:t>
            </w:r>
            <w:r w:rsidR="00AD2CBD" w:rsidRPr="00F043E0">
              <w:rPr>
                <w:rFonts w:ascii="Arial" w:hAnsi="Arial" w:cs="Arial"/>
                <w:sz w:val="20"/>
                <w:szCs w:val="20"/>
              </w:rPr>
              <w:t xml:space="preserve">: </w:t>
            </w:r>
          </w:p>
          <w:p w:rsidR="00922EC4" w:rsidRPr="00F043E0" w:rsidRDefault="00922EC4" w:rsidP="002A02BB">
            <w:pPr>
              <w:spacing w:line="276" w:lineRule="auto"/>
              <w:contextualSpacing/>
              <w:jc w:val="both"/>
              <w:rPr>
                <w:rFonts w:ascii="Arial" w:hAnsi="Arial" w:cs="Arial"/>
                <w:sz w:val="20"/>
                <w:szCs w:val="20"/>
              </w:rPr>
            </w:pPr>
            <w:r w:rsidRPr="00F043E0">
              <w:rPr>
                <w:rFonts w:ascii="Arial" w:hAnsi="Arial" w:cs="Arial"/>
                <w:sz w:val="20"/>
                <w:szCs w:val="20"/>
              </w:rPr>
              <w:t>Increased trend in urgent and emergency presentations from residential care between 2007 to 11, decrease in semi- and non-urgent</w:t>
            </w:r>
            <w:r w:rsidR="007A2430" w:rsidRPr="00F043E0">
              <w:rPr>
                <w:rFonts w:ascii="Arial" w:hAnsi="Arial" w:cs="Arial"/>
                <w:sz w:val="20"/>
                <w:szCs w:val="20"/>
              </w:rPr>
              <w:t xml:space="preserve"> presentations</w:t>
            </w:r>
          </w:p>
        </w:tc>
      </w:tr>
      <w:tr w:rsidR="00922EC4" w:rsidRPr="00F043E0" w:rsidTr="00CE083A">
        <w:trPr>
          <w:trHeight w:val="145"/>
        </w:trPr>
        <w:tc>
          <w:tcPr>
            <w:tcW w:w="1339" w:type="dxa"/>
            <w:shd w:val="clear" w:color="auto" w:fill="95B3D7" w:themeFill="accent1" w:themeFillTint="99"/>
            <w:vAlign w:val="center"/>
            <w:hideMark/>
          </w:tcPr>
          <w:p w:rsidR="00922EC4" w:rsidRPr="00F043E0" w:rsidRDefault="00922EC4" w:rsidP="00CE083A">
            <w:pPr>
              <w:spacing w:line="276" w:lineRule="auto"/>
              <w:contextualSpacing/>
              <w:rPr>
                <w:rFonts w:ascii="Arial" w:hAnsi="Arial" w:cs="Arial"/>
                <w:b/>
                <w:sz w:val="20"/>
                <w:szCs w:val="20"/>
                <w:lang w:eastAsia="en-US"/>
              </w:rPr>
            </w:pPr>
            <w:r w:rsidRPr="00F043E0">
              <w:rPr>
                <w:rFonts w:ascii="Arial" w:hAnsi="Arial" w:cs="Arial"/>
                <w:b/>
                <w:sz w:val="20"/>
                <w:szCs w:val="20"/>
              </w:rPr>
              <w:t>Indigenous</w:t>
            </w:r>
          </w:p>
        </w:tc>
        <w:tc>
          <w:tcPr>
            <w:tcW w:w="6566" w:type="dxa"/>
          </w:tcPr>
          <w:p w:rsidR="00922EC4" w:rsidRPr="00F043E0" w:rsidRDefault="00922EC4" w:rsidP="002A02BB">
            <w:pPr>
              <w:spacing w:line="276" w:lineRule="auto"/>
              <w:contextualSpacing/>
              <w:jc w:val="both"/>
              <w:rPr>
                <w:rFonts w:ascii="Arial" w:hAnsi="Arial" w:cs="Arial"/>
                <w:sz w:val="20"/>
                <w:szCs w:val="20"/>
              </w:rPr>
            </w:pPr>
            <w:r w:rsidRPr="00F043E0">
              <w:rPr>
                <w:rFonts w:ascii="Arial" w:hAnsi="Arial" w:cs="Arial"/>
                <w:sz w:val="20"/>
                <w:szCs w:val="20"/>
              </w:rPr>
              <w:t xml:space="preserve">3796 people identifying as </w:t>
            </w:r>
            <w:r w:rsidR="00F043E0">
              <w:rPr>
                <w:rFonts w:ascii="Arial" w:hAnsi="Arial" w:cs="Arial"/>
                <w:sz w:val="20"/>
                <w:szCs w:val="20"/>
              </w:rPr>
              <w:t>Aboriginal and Torres Strait Islander</w:t>
            </w:r>
            <w:r w:rsidRPr="00F043E0">
              <w:rPr>
                <w:rFonts w:ascii="Arial" w:hAnsi="Arial" w:cs="Arial"/>
                <w:sz w:val="20"/>
                <w:szCs w:val="20"/>
              </w:rPr>
              <w:t xml:space="preserve"> in region, similar to Victorian average of 0.7%. Darebin (.9), Whittlesea (.7), Hume (.6)  </w:t>
            </w:r>
            <w:r w:rsidRPr="00F043E0">
              <w:rPr>
                <w:rFonts w:ascii="Arial" w:hAnsi="Arial" w:cs="Arial"/>
                <w:iCs/>
                <w:sz w:val="20"/>
                <w:szCs w:val="20"/>
              </w:rPr>
              <w:t>As a proportion of the total population, NMML’s Indigenous community is strongest in the City of Darebin, which has both the largest number, and the highest proportion, of Indigenous residents of l of the municipalities in metropolitan Melbourne</w:t>
            </w:r>
            <w:r w:rsidRPr="00F043E0">
              <w:rPr>
                <w:rFonts w:ascii="Arial" w:hAnsi="Arial" w:cs="Arial"/>
                <w:i/>
                <w:iCs/>
                <w:sz w:val="20"/>
                <w:szCs w:val="20"/>
              </w:rPr>
              <w:t>.</w:t>
            </w:r>
            <w:r w:rsidRPr="00F043E0">
              <w:rPr>
                <w:rFonts w:ascii="Arial" w:hAnsi="Arial" w:cs="Arial"/>
                <w:sz w:val="20"/>
                <w:szCs w:val="20"/>
              </w:rPr>
              <w:t xml:space="preserve"> Identification of vulnerable populations.</w:t>
            </w:r>
          </w:p>
          <w:p w:rsidR="00922EC4" w:rsidRPr="00F043E0" w:rsidRDefault="00922EC4" w:rsidP="002A02BB">
            <w:pPr>
              <w:spacing w:line="276" w:lineRule="auto"/>
              <w:contextualSpacing/>
              <w:jc w:val="both"/>
              <w:rPr>
                <w:rFonts w:ascii="Arial" w:hAnsi="Arial" w:cs="Arial"/>
                <w:sz w:val="20"/>
                <w:szCs w:val="20"/>
              </w:rPr>
            </w:pPr>
          </w:p>
          <w:p w:rsidR="00922EC4" w:rsidRPr="00F043E0" w:rsidRDefault="00922EC4" w:rsidP="002A02BB">
            <w:pPr>
              <w:spacing w:line="276" w:lineRule="auto"/>
              <w:contextualSpacing/>
              <w:jc w:val="both"/>
              <w:rPr>
                <w:rFonts w:ascii="Arial" w:hAnsi="Arial" w:cs="Arial"/>
                <w:sz w:val="20"/>
                <w:szCs w:val="20"/>
              </w:rPr>
            </w:pPr>
            <w:r w:rsidRPr="00F043E0">
              <w:rPr>
                <w:rFonts w:ascii="Arial" w:hAnsi="Arial" w:cs="Arial"/>
                <w:sz w:val="20"/>
                <w:szCs w:val="20"/>
              </w:rPr>
              <w:t>Higher numbers &lt; 15yrs than state average (aged less but 65+ only age given – need 40+)</w:t>
            </w:r>
          </w:p>
          <w:p w:rsidR="00922EC4" w:rsidRPr="00F043E0" w:rsidRDefault="00922EC4" w:rsidP="002A02BB">
            <w:pPr>
              <w:spacing w:line="276" w:lineRule="auto"/>
              <w:contextualSpacing/>
              <w:jc w:val="both"/>
              <w:rPr>
                <w:rFonts w:ascii="Arial" w:hAnsi="Arial" w:cs="Arial"/>
                <w:sz w:val="20"/>
                <w:szCs w:val="20"/>
              </w:rPr>
            </w:pPr>
          </w:p>
          <w:p w:rsidR="00922EC4" w:rsidRDefault="00922EC4" w:rsidP="002A02BB">
            <w:pPr>
              <w:spacing w:line="276" w:lineRule="auto"/>
              <w:contextualSpacing/>
              <w:jc w:val="both"/>
              <w:rPr>
                <w:rFonts w:ascii="Arial" w:hAnsi="Arial" w:cs="Arial"/>
                <w:sz w:val="20"/>
                <w:szCs w:val="20"/>
              </w:rPr>
            </w:pPr>
            <w:r w:rsidRPr="00F043E0">
              <w:rPr>
                <w:rFonts w:ascii="Arial" w:hAnsi="Arial" w:cs="Arial"/>
                <w:sz w:val="20"/>
                <w:szCs w:val="20"/>
              </w:rPr>
              <w:t>Lower SE</w:t>
            </w:r>
            <w:r w:rsidR="00F043E0">
              <w:rPr>
                <w:rFonts w:ascii="Arial" w:hAnsi="Arial" w:cs="Arial"/>
                <w:sz w:val="20"/>
                <w:szCs w:val="20"/>
              </w:rPr>
              <w:t>S, more families, less internet</w:t>
            </w:r>
          </w:p>
          <w:p w:rsidR="00F043E0" w:rsidRPr="00F043E0" w:rsidRDefault="00F043E0" w:rsidP="002A02BB">
            <w:pPr>
              <w:spacing w:line="276" w:lineRule="auto"/>
              <w:contextualSpacing/>
              <w:jc w:val="both"/>
              <w:rPr>
                <w:rFonts w:ascii="Arial" w:hAnsi="Arial" w:cs="Arial"/>
                <w:sz w:val="20"/>
                <w:szCs w:val="20"/>
              </w:rPr>
            </w:pPr>
          </w:p>
          <w:p w:rsidR="00922EC4" w:rsidRPr="00F043E0" w:rsidRDefault="00922EC4" w:rsidP="002A02BB">
            <w:pPr>
              <w:spacing w:line="276" w:lineRule="auto"/>
              <w:contextualSpacing/>
              <w:jc w:val="both"/>
              <w:rPr>
                <w:rFonts w:ascii="Arial" w:hAnsi="Arial" w:cs="Arial"/>
                <w:sz w:val="20"/>
                <w:szCs w:val="20"/>
              </w:rPr>
            </w:pPr>
            <w:r w:rsidRPr="00F043E0">
              <w:rPr>
                <w:rFonts w:ascii="Arial" w:hAnsi="Arial" w:cs="Arial"/>
                <w:sz w:val="20"/>
                <w:szCs w:val="20"/>
              </w:rPr>
              <w:t xml:space="preserve">Banyule and Darebin more likely to have disability and all LGAs save Hume high numbers of carers. </w:t>
            </w:r>
          </w:p>
          <w:p w:rsidR="007A2430" w:rsidRPr="00F043E0" w:rsidRDefault="007A2430" w:rsidP="002A02BB">
            <w:pPr>
              <w:spacing w:line="276" w:lineRule="auto"/>
              <w:contextualSpacing/>
              <w:jc w:val="both"/>
              <w:rPr>
                <w:rFonts w:ascii="Arial" w:hAnsi="Arial" w:cs="Arial"/>
                <w:sz w:val="20"/>
                <w:szCs w:val="20"/>
              </w:rPr>
            </w:pPr>
          </w:p>
          <w:p w:rsidR="00922EC4" w:rsidRPr="00F043E0" w:rsidRDefault="00922EC4" w:rsidP="002A02BB">
            <w:pPr>
              <w:spacing w:line="276" w:lineRule="auto"/>
              <w:contextualSpacing/>
              <w:jc w:val="both"/>
              <w:rPr>
                <w:rFonts w:ascii="Arial" w:hAnsi="Arial" w:cs="Arial"/>
                <w:sz w:val="20"/>
                <w:szCs w:val="20"/>
                <w:lang w:eastAsia="en-US"/>
              </w:rPr>
            </w:pPr>
            <w:r w:rsidRPr="00F043E0">
              <w:rPr>
                <w:rFonts w:ascii="Arial" w:hAnsi="Arial" w:cs="Arial"/>
                <w:sz w:val="20"/>
                <w:szCs w:val="20"/>
              </w:rPr>
              <w:t>Mental health, poor access to dental care</w:t>
            </w:r>
          </w:p>
        </w:tc>
        <w:tc>
          <w:tcPr>
            <w:tcW w:w="6237" w:type="dxa"/>
          </w:tcPr>
          <w:p w:rsidR="00922EC4" w:rsidRPr="00F043E0" w:rsidRDefault="00922EC4" w:rsidP="002A02BB">
            <w:pPr>
              <w:spacing w:line="276" w:lineRule="auto"/>
              <w:contextualSpacing/>
              <w:jc w:val="both"/>
              <w:rPr>
                <w:rFonts w:ascii="Arial" w:hAnsi="Arial" w:cs="Arial"/>
                <w:sz w:val="20"/>
                <w:szCs w:val="20"/>
              </w:rPr>
            </w:pPr>
            <w:r w:rsidRPr="00F043E0">
              <w:rPr>
                <w:rFonts w:ascii="Arial" w:hAnsi="Arial" w:cs="Arial"/>
                <w:sz w:val="20"/>
                <w:szCs w:val="20"/>
              </w:rPr>
              <w:t>Some of most disadvantaged and vulnerable in the region</w:t>
            </w:r>
          </w:p>
          <w:p w:rsidR="00922EC4" w:rsidRPr="00F043E0" w:rsidRDefault="00922EC4" w:rsidP="002A02BB">
            <w:pPr>
              <w:spacing w:line="276" w:lineRule="auto"/>
              <w:contextualSpacing/>
              <w:jc w:val="both"/>
              <w:rPr>
                <w:rFonts w:ascii="Arial" w:hAnsi="Arial" w:cs="Arial"/>
                <w:sz w:val="20"/>
                <w:szCs w:val="20"/>
              </w:rPr>
            </w:pPr>
          </w:p>
          <w:p w:rsidR="00922EC4" w:rsidRPr="00F043E0" w:rsidRDefault="00922EC4" w:rsidP="002A02BB">
            <w:pPr>
              <w:spacing w:line="276" w:lineRule="auto"/>
              <w:contextualSpacing/>
              <w:jc w:val="both"/>
              <w:rPr>
                <w:rFonts w:ascii="Arial" w:hAnsi="Arial" w:cs="Arial"/>
                <w:sz w:val="20"/>
                <w:szCs w:val="20"/>
                <w:lang w:eastAsia="en-US"/>
              </w:rPr>
            </w:pPr>
            <w:r w:rsidRPr="00F043E0">
              <w:rPr>
                <w:rFonts w:ascii="Arial" w:hAnsi="Arial" w:cs="Arial"/>
                <w:sz w:val="20"/>
                <w:szCs w:val="20"/>
              </w:rPr>
              <w:t>Difficulties accessing to after-hours care and cultural appropriateness training and service development limited to in-hours</w:t>
            </w:r>
          </w:p>
        </w:tc>
      </w:tr>
      <w:tr w:rsidR="00922EC4" w:rsidRPr="00F043E0" w:rsidTr="00CE083A">
        <w:trPr>
          <w:trHeight w:val="145"/>
        </w:trPr>
        <w:tc>
          <w:tcPr>
            <w:tcW w:w="1339" w:type="dxa"/>
            <w:shd w:val="clear" w:color="auto" w:fill="95B3D7" w:themeFill="accent1" w:themeFillTint="99"/>
            <w:vAlign w:val="center"/>
            <w:hideMark/>
          </w:tcPr>
          <w:p w:rsidR="00922EC4" w:rsidRPr="00F043E0" w:rsidRDefault="00922EC4" w:rsidP="00CE083A">
            <w:pPr>
              <w:spacing w:line="276" w:lineRule="auto"/>
              <w:contextualSpacing/>
              <w:rPr>
                <w:rFonts w:ascii="Arial" w:hAnsi="Arial" w:cs="Arial"/>
                <w:b/>
                <w:sz w:val="20"/>
                <w:szCs w:val="20"/>
                <w:lang w:eastAsia="en-US"/>
              </w:rPr>
            </w:pPr>
            <w:r w:rsidRPr="00F043E0">
              <w:rPr>
                <w:rFonts w:ascii="Arial" w:hAnsi="Arial" w:cs="Arial"/>
                <w:b/>
                <w:sz w:val="20"/>
                <w:szCs w:val="20"/>
              </w:rPr>
              <w:t>Newly arrived</w:t>
            </w:r>
          </w:p>
        </w:tc>
        <w:tc>
          <w:tcPr>
            <w:tcW w:w="6566" w:type="dxa"/>
          </w:tcPr>
          <w:p w:rsidR="00922EC4" w:rsidRPr="00F043E0" w:rsidRDefault="00922EC4" w:rsidP="002A02BB">
            <w:pPr>
              <w:spacing w:line="276" w:lineRule="auto"/>
              <w:contextualSpacing/>
              <w:jc w:val="both"/>
              <w:rPr>
                <w:rFonts w:ascii="Arial" w:hAnsi="Arial" w:cs="Arial"/>
                <w:sz w:val="20"/>
                <w:szCs w:val="20"/>
              </w:rPr>
            </w:pPr>
            <w:r w:rsidRPr="00F043E0">
              <w:rPr>
                <w:rFonts w:ascii="Arial" w:hAnsi="Arial" w:cs="Arial"/>
                <w:sz w:val="20"/>
                <w:szCs w:val="20"/>
              </w:rPr>
              <w:t>Hume highest numbers</w:t>
            </w:r>
          </w:p>
          <w:p w:rsidR="00922EC4" w:rsidRPr="00F043E0" w:rsidRDefault="00922EC4" w:rsidP="002A02BB">
            <w:pPr>
              <w:spacing w:line="276" w:lineRule="auto"/>
              <w:contextualSpacing/>
              <w:jc w:val="both"/>
              <w:rPr>
                <w:rFonts w:ascii="Arial" w:hAnsi="Arial" w:cs="Arial"/>
                <w:sz w:val="20"/>
                <w:szCs w:val="20"/>
              </w:rPr>
            </w:pPr>
          </w:p>
          <w:p w:rsidR="00922EC4" w:rsidRPr="00F043E0" w:rsidRDefault="00922EC4" w:rsidP="002A02BB">
            <w:pPr>
              <w:spacing w:line="276" w:lineRule="auto"/>
              <w:contextualSpacing/>
              <w:jc w:val="both"/>
              <w:rPr>
                <w:rFonts w:ascii="Arial" w:hAnsi="Arial" w:cs="Arial"/>
                <w:sz w:val="20"/>
                <w:szCs w:val="20"/>
                <w:lang w:eastAsia="en-US"/>
              </w:rPr>
            </w:pPr>
            <w:r w:rsidRPr="00F043E0">
              <w:rPr>
                <w:rFonts w:ascii="Arial" w:hAnsi="Arial" w:cs="Arial"/>
                <w:sz w:val="20"/>
                <w:szCs w:val="20"/>
              </w:rPr>
              <w:t xml:space="preserve">Refugees more likely to present to ED, difficulties accessing GP / </w:t>
            </w:r>
            <w:r w:rsidR="00020A46" w:rsidRPr="00F043E0">
              <w:rPr>
                <w:rFonts w:ascii="Arial" w:hAnsi="Arial" w:cs="Arial"/>
                <w:sz w:val="20"/>
                <w:szCs w:val="20"/>
              </w:rPr>
              <w:t>after-hours</w:t>
            </w:r>
            <w:r w:rsidRPr="00F043E0">
              <w:rPr>
                <w:rFonts w:ascii="Arial" w:hAnsi="Arial" w:cs="Arial"/>
                <w:sz w:val="20"/>
                <w:szCs w:val="20"/>
              </w:rPr>
              <w:t xml:space="preserve"> care</w:t>
            </w:r>
          </w:p>
        </w:tc>
        <w:tc>
          <w:tcPr>
            <w:tcW w:w="6237" w:type="dxa"/>
            <w:hideMark/>
          </w:tcPr>
          <w:p w:rsidR="00922EC4" w:rsidRPr="00F043E0" w:rsidRDefault="00922EC4" w:rsidP="002A02BB">
            <w:pPr>
              <w:spacing w:line="276" w:lineRule="auto"/>
              <w:contextualSpacing/>
              <w:jc w:val="both"/>
              <w:rPr>
                <w:rFonts w:ascii="Arial" w:hAnsi="Arial" w:cs="Arial"/>
                <w:sz w:val="20"/>
                <w:szCs w:val="20"/>
                <w:lang w:eastAsia="en-US"/>
              </w:rPr>
            </w:pPr>
            <w:r w:rsidRPr="00F043E0">
              <w:rPr>
                <w:rFonts w:ascii="Arial" w:hAnsi="Arial" w:cs="Arial"/>
                <w:sz w:val="20"/>
                <w:szCs w:val="20"/>
              </w:rPr>
              <w:t xml:space="preserve">Most disadvantaged in the region </w:t>
            </w:r>
          </w:p>
        </w:tc>
      </w:tr>
      <w:tr w:rsidR="00922EC4" w:rsidRPr="00F043E0" w:rsidTr="00CE083A">
        <w:trPr>
          <w:trHeight w:val="768"/>
        </w:trPr>
        <w:tc>
          <w:tcPr>
            <w:tcW w:w="1339" w:type="dxa"/>
            <w:shd w:val="clear" w:color="auto" w:fill="95B3D7" w:themeFill="accent1" w:themeFillTint="99"/>
            <w:vAlign w:val="center"/>
            <w:hideMark/>
          </w:tcPr>
          <w:p w:rsidR="00922EC4" w:rsidRPr="00F043E0" w:rsidRDefault="00922EC4" w:rsidP="00CE083A">
            <w:pPr>
              <w:spacing w:line="276" w:lineRule="auto"/>
              <w:contextualSpacing/>
              <w:rPr>
                <w:rFonts w:ascii="Arial" w:hAnsi="Arial" w:cs="Arial"/>
                <w:b/>
                <w:sz w:val="20"/>
                <w:szCs w:val="20"/>
                <w:lang w:eastAsia="en-US"/>
              </w:rPr>
            </w:pPr>
            <w:r w:rsidRPr="00F043E0">
              <w:rPr>
                <w:rFonts w:ascii="Arial" w:hAnsi="Arial" w:cs="Arial"/>
                <w:b/>
                <w:sz w:val="20"/>
                <w:szCs w:val="20"/>
              </w:rPr>
              <w:t>CALD</w:t>
            </w:r>
          </w:p>
        </w:tc>
        <w:tc>
          <w:tcPr>
            <w:tcW w:w="6566" w:type="dxa"/>
          </w:tcPr>
          <w:p w:rsidR="00922EC4" w:rsidRPr="00F043E0" w:rsidRDefault="00922EC4" w:rsidP="002A02BB">
            <w:pPr>
              <w:spacing w:line="276" w:lineRule="auto"/>
              <w:contextualSpacing/>
              <w:jc w:val="both"/>
              <w:rPr>
                <w:rFonts w:ascii="Arial" w:hAnsi="Arial" w:cs="Arial"/>
                <w:sz w:val="20"/>
                <w:szCs w:val="20"/>
              </w:rPr>
            </w:pPr>
            <w:r w:rsidRPr="00F043E0">
              <w:rPr>
                <w:rFonts w:ascii="Arial" w:hAnsi="Arial" w:cs="Arial"/>
                <w:sz w:val="20"/>
                <w:szCs w:val="20"/>
              </w:rPr>
              <w:t>Higher number of non-English speakers (23.5%) compared to state (17.3). Italy (3.9), Greece (2.3) and India (1.2) highest but this also suggests more countries (not reported)</w:t>
            </w:r>
          </w:p>
          <w:p w:rsidR="00922EC4" w:rsidRPr="00F043E0" w:rsidRDefault="00922EC4" w:rsidP="002A02BB">
            <w:pPr>
              <w:spacing w:line="276" w:lineRule="auto"/>
              <w:contextualSpacing/>
              <w:jc w:val="both"/>
              <w:rPr>
                <w:rFonts w:ascii="Arial" w:hAnsi="Arial" w:cs="Arial"/>
                <w:sz w:val="20"/>
                <w:szCs w:val="20"/>
              </w:rPr>
            </w:pPr>
          </w:p>
          <w:p w:rsidR="00922EC4" w:rsidRPr="00F043E0" w:rsidRDefault="00922EC4" w:rsidP="002A02BB">
            <w:pPr>
              <w:spacing w:line="276" w:lineRule="auto"/>
              <w:contextualSpacing/>
              <w:jc w:val="both"/>
              <w:rPr>
                <w:rFonts w:ascii="Arial" w:hAnsi="Arial" w:cs="Arial"/>
                <w:sz w:val="20"/>
                <w:szCs w:val="20"/>
                <w:lang w:eastAsia="en-US"/>
              </w:rPr>
            </w:pPr>
            <w:r w:rsidRPr="00F043E0">
              <w:rPr>
                <w:rFonts w:ascii="Arial" w:hAnsi="Arial" w:cs="Arial"/>
                <w:sz w:val="20"/>
                <w:szCs w:val="20"/>
              </w:rPr>
              <w:t>Whittlesea, Hume and Darebin high numbers of non-English speakers</w:t>
            </w:r>
          </w:p>
        </w:tc>
        <w:tc>
          <w:tcPr>
            <w:tcW w:w="6237" w:type="dxa"/>
            <w:hideMark/>
          </w:tcPr>
          <w:p w:rsidR="00922EC4" w:rsidRPr="00F043E0" w:rsidRDefault="00922EC4" w:rsidP="002A02BB">
            <w:pPr>
              <w:spacing w:line="276" w:lineRule="auto"/>
              <w:contextualSpacing/>
              <w:jc w:val="both"/>
              <w:rPr>
                <w:rFonts w:ascii="Arial" w:hAnsi="Arial" w:cs="Arial"/>
                <w:sz w:val="20"/>
                <w:szCs w:val="20"/>
                <w:lang w:eastAsia="en-US"/>
              </w:rPr>
            </w:pPr>
            <w:r w:rsidRPr="00F043E0">
              <w:rPr>
                <w:rFonts w:ascii="Arial" w:hAnsi="Arial" w:cs="Arial"/>
                <w:sz w:val="20"/>
                <w:szCs w:val="20"/>
              </w:rPr>
              <w:t>Community identify language barriers and need for translated information Need to increase cultural competency of services</w:t>
            </w:r>
          </w:p>
        </w:tc>
      </w:tr>
      <w:tr w:rsidR="00922EC4" w:rsidRPr="00F043E0" w:rsidTr="00CE083A">
        <w:trPr>
          <w:trHeight w:val="587"/>
        </w:trPr>
        <w:tc>
          <w:tcPr>
            <w:tcW w:w="1339" w:type="dxa"/>
            <w:shd w:val="clear" w:color="auto" w:fill="95B3D7" w:themeFill="accent1" w:themeFillTint="99"/>
            <w:vAlign w:val="center"/>
            <w:hideMark/>
          </w:tcPr>
          <w:p w:rsidR="00922EC4" w:rsidRPr="00F043E0" w:rsidRDefault="00922EC4" w:rsidP="00CE083A">
            <w:pPr>
              <w:spacing w:line="276" w:lineRule="auto"/>
              <w:contextualSpacing/>
              <w:rPr>
                <w:rFonts w:ascii="Arial" w:hAnsi="Arial" w:cs="Arial"/>
                <w:b/>
                <w:sz w:val="20"/>
                <w:szCs w:val="20"/>
                <w:lang w:eastAsia="en-US"/>
              </w:rPr>
            </w:pPr>
            <w:r w:rsidRPr="00F043E0">
              <w:rPr>
                <w:rFonts w:ascii="Arial" w:hAnsi="Arial" w:cs="Arial"/>
                <w:b/>
                <w:sz w:val="20"/>
                <w:szCs w:val="20"/>
              </w:rPr>
              <w:t>Low SES</w:t>
            </w:r>
          </w:p>
        </w:tc>
        <w:tc>
          <w:tcPr>
            <w:tcW w:w="6566" w:type="dxa"/>
            <w:hideMark/>
          </w:tcPr>
          <w:p w:rsidR="00922EC4" w:rsidRPr="00F043E0" w:rsidRDefault="00922EC4" w:rsidP="002A02BB">
            <w:pPr>
              <w:spacing w:line="276" w:lineRule="auto"/>
              <w:contextualSpacing/>
              <w:jc w:val="both"/>
              <w:rPr>
                <w:rFonts w:ascii="Arial" w:hAnsi="Arial" w:cs="Arial"/>
                <w:sz w:val="20"/>
                <w:szCs w:val="20"/>
              </w:rPr>
            </w:pPr>
            <w:r w:rsidRPr="00F043E0">
              <w:rPr>
                <w:rFonts w:ascii="Arial" w:hAnsi="Arial" w:cs="Arial"/>
                <w:sz w:val="20"/>
                <w:szCs w:val="20"/>
              </w:rPr>
              <w:t>Hume most disadvantaged in state, Nillumbik second least disadvantaged in state, Banyule and Whittlesea (6</w:t>
            </w:r>
            <w:r w:rsidRPr="00F043E0">
              <w:rPr>
                <w:rFonts w:ascii="Arial" w:hAnsi="Arial" w:cs="Arial"/>
                <w:sz w:val="20"/>
                <w:szCs w:val="20"/>
                <w:vertAlign w:val="superscript"/>
              </w:rPr>
              <w:t>th</w:t>
            </w:r>
            <w:r w:rsidRPr="00F043E0">
              <w:rPr>
                <w:rFonts w:ascii="Arial" w:hAnsi="Arial" w:cs="Arial"/>
                <w:sz w:val="20"/>
                <w:szCs w:val="20"/>
              </w:rPr>
              <w:t xml:space="preserve"> most disadvantaged on SEIFA) have high pockets of disadvantage</w:t>
            </w:r>
          </w:p>
          <w:p w:rsidR="00922EC4" w:rsidRPr="00F043E0" w:rsidRDefault="00922EC4" w:rsidP="002A02BB">
            <w:pPr>
              <w:spacing w:line="276" w:lineRule="auto"/>
              <w:contextualSpacing/>
              <w:jc w:val="both"/>
              <w:rPr>
                <w:rFonts w:ascii="Arial" w:hAnsi="Arial" w:cs="Arial"/>
                <w:sz w:val="20"/>
                <w:szCs w:val="20"/>
                <w:lang w:eastAsia="en-US"/>
              </w:rPr>
            </w:pPr>
            <w:r w:rsidRPr="00F043E0">
              <w:rPr>
                <w:rFonts w:ascii="Arial" w:hAnsi="Arial" w:cs="Arial"/>
                <w:sz w:val="20"/>
                <w:szCs w:val="20"/>
              </w:rPr>
              <w:t>North Darebin more prominent disadvantage than south</w:t>
            </w:r>
          </w:p>
        </w:tc>
        <w:tc>
          <w:tcPr>
            <w:tcW w:w="6237" w:type="dxa"/>
          </w:tcPr>
          <w:p w:rsidR="00922EC4" w:rsidRPr="00F043E0" w:rsidRDefault="00922EC4" w:rsidP="002A02BB">
            <w:pPr>
              <w:spacing w:line="276" w:lineRule="auto"/>
              <w:contextualSpacing/>
              <w:jc w:val="both"/>
              <w:rPr>
                <w:rFonts w:ascii="Arial" w:hAnsi="Arial" w:cs="Arial"/>
                <w:sz w:val="20"/>
                <w:szCs w:val="20"/>
                <w:lang w:eastAsia="en-US"/>
              </w:rPr>
            </w:pPr>
          </w:p>
        </w:tc>
      </w:tr>
      <w:tr w:rsidR="00922EC4" w:rsidRPr="00F043E0" w:rsidTr="00CE083A">
        <w:trPr>
          <w:trHeight w:val="1762"/>
        </w:trPr>
        <w:tc>
          <w:tcPr>
            <w:tcW w:w="1339" w:type="dxa"/>
            <w:shd w:val="clear" w:color="auto" w:fill="95B3D7" w:themeFill="accent1" w:themeFillTint="99"/>
            <w:vAlign w:val="center"/>
            <w:hideMark/>
          </w:tcPr>
          <w:p w:rsidR="00922EC4" w:rsidRPr="00F043E0" w:rsidRDefault="00922EC4" w:rsidP="00CE083A">
            <w:pPr>
              <w:spacing w:line="276" w:lineRule="auto"/>
              <w:contextualSpacing/>
              <w:rPr>
                <w:rFonts w:ascii="Arial" w:hAnsi="Arial" w:cs="Arial"/>
                <w:b/>
                <w:sz w:val="20"/>
                <w:szCs w:val="20"/>
                <w:lang w:eastAsia="en-US"/>
              </w:rPr>
            </w:pPr>
            <w:r w:rsidRPr="00F043E0">
              <w:rPr>
                <w:rFonts w:ascii="Arial" w:hAnsi="Arial" w:cs="Arial"/>
                <w:b/>
                <w:sz w:val="20"/>
                <w:szCs w:val="20"/>
              </w:rPr>
              <w:t xml:space="preserve">Geographic location (growth and </w:t>
            </w:r>
            <w:r w:rsidR="00F043E0" w:rsidRPr="00F043E0">
              <w:rPr>
                <w:rFonts w:ascii="Arial" w:hAnsi="Arial" w:cs="Arial"/>
                <w:b/>
                <w:sz w:val="20"/>
                <w:szCs w:val="20"/>
              </w:rPr>
              <w:t>disadvant-age</w:t>
            </w:r>
            <w:r w:rsidRPr="00F043E0">
              <w:rPr>
                <w:rFonts w:ascii="Arial" w:hAnsi="Arial" w:cs="Arial"/>
                <w:b/>
                <w:sz w:val="20"/>
                <w:szCs w:val="20"/>
              </w:rPr>
              <w:t>d areas)</w:t>
            </w:r>
          </w:p>
        </w:tc>
        <w:tc>
          <w:tcPr>
            <w:tcW w:w="6566" w:type="dxa"/>
          </w:tcPr>
          <w:p w:rsidR="00922EC4" w:rsidRPr="00F043E0" w:rsidRDefault="00922EC4" w:rsidP="002A02BB">
            <w:pPr>
              <w:spacing w:line="276" w:lineRule="auto"/>
              <w:contextualSpacing/>
              <w:jc w:val="both"/>
              <w:rPr>
                <w:rFonts w:ascii="Arial" w:hAnsi="Arial" w:cs="Arial"/>
                <w:sz w:val="20"/>
                <w:szCs w:val="20"/>
              </w:rPr>
            </w:pPr>
            <w:r w:rsidRPr="00F043E0">
              <w:rPr>
                <w:rFonts w:ascii="Arial" w:hAnsi="Arial" w:cs="Arial"/>
                <w:sz w:val="20"/>
                <w:szCs w:val="20"/>
              </w:rPr>
              <w:t>Whittlesea and Hume are two growth corridors</w:t>
            </w:r>
          </w:p>
          <w:p w:rsidR="00922EC4" w:rsidRPr="00F043E0" w:rsidRDefault="00922EC4" w:rsidP="002A02BB">
            <w:pPr>
              <w:spacing w:line="276" w:lineRule="auto"/>
              <w:contextualSpacing/>
              <w:jc w:val="both"/>
              <w:rPr>
                <w:rFonts w:ascii="Arial" w:hAnsi="Arial" w:cs="Arial"/>
                <w:sz w:val="20"/>
                <w:szCs w:val="20"/>
              </w:rPr>
            </w:pPr>
          </w:p>
          <w:p w:rsidR="00922EC4" w:rsidRPr="00F043E0" w:rsidRDefault="00922EC4" w:rsidP="002A02BB">
            <w:pPr>
              <w:spacing w:line="276" w:lineRule="auto"/>
              <w:contextualSpacing/>
              <w:jc w:val="both"/>
              <w:rPr>
                <w:rFonts w:ascii="Arial" w:hAnsi="Arial" w:cs="Arial"/>
                <w:sz w:val="20"/>
                <w:szCs w:val="20"/>
                <w:lang w:eastAsia="en-US"/>
              </w:rPr>
            </w:pPr>
            <w:r w:rsidRPr="00F043E0">
              <w:rPr>
                <w:rFonts w:ascii="Arial" w:hAnsi="Arial" w:cs="Arial"/>
                <w:sz w:val="20"/>
                <w:szCs w:val="20"/>
              </w:rPr>
              <w:t>Outer fringe and semi-rural have poor transport infrastructure</w:t>
            </w:r>
          </w:p>
        </w:tc>
        <w:tc>
          <w:tcPr>
            <w:tcW w:w="6237" w:type="dxa"/>
          </w:tcPr>
          <w:p w:rsidR="00922EC4" w:rsidRPr="00F043E0" w:rsidRDefault="00922EC4" w:rsidP="002A02BB">
            <w:pPr>
              <w:spacing w:line="276" w:lineRule="auto"/>
              <w:contextualSpacing/>
              <w:jc w:val="both"/>
              <w:rPr>
                <w:rFonts w:ascii="Arial" w:hAnsi="Arial" w:cs="Arial"/>
                <w:sz w:val="20"/>
                <w:szCs w:val="20"/>
              </w:rPr>
            </w:pPr>
            <w:r w:rsidRPr="00F043E0">
              <w:rPr>
                <w:rFonts w:ascii="Arial" w:hAnsi="Arial" w:cs="Arial"/>
                <w:sz w:val="20"/>
                <w:szCs w:val="20"/>
              </w:rPr>
              <w:t>Two of Melbourne’s five growth corridors - increasing prevalence of chronic and complex conditions driving increased demand for services, and mismatch of services to these areas of highest population growth</w:t>
            </w:r>
          </w:p>
          <w:p w:rsidR="00922EC4" w:rsidRPr="00F043E0" w:rsidRDefault="00922EC4" w:rsidP="002A02BB">
            <w:pPr>
              <w:spacing w:line="276" w:lineRule="auto"/>
              <w:contextualSpacing/>
              <w:jc w:val="both"/>
              <w:rPr>
                <w:rFonts w:ascii="Arial" w:hAnsi="Arial" w:cs="Arial"/>
                <w:sz w:val="20"/>
                <w:szCs w:val="20"/>
              </w:rPr>
            </w:pPr>
          </w:p>
          <w:p w:rsidR="00922EC4" w:rsidRPr="00F043E0" w:rsidRDefault="00922EC4" w:rsidP="002A02BB">
            <w:pPr>
              <w:spacing w:line="276" w:lineRule="auto"/>
              <w:contextualSpacing/>
              <w:jc w:val="both"/>
              <w:rPr>
                <w:rFonts w:ascii="Arial" w:hAnsi="Arial" w:cs="Arial"/>
                <w:sz w:val="20"/>
                <w:szCs w:val="20"/>
                <w:lang w:eastAsia="en-US"/>
              </w:rPr>
            </w:pPr>
            <w:r w:rsidRPr="00F043E0">
              <w:rPr>
                <w:rFonts w:ascii="Arial" w:hAnsi="Arial" w:cs="Arial"/>
                <w:sz w:val="20"/>
                <w:szCs w:val="20"/>
              </w:rPr>
              <w:t>Mismatch in Victoria between population distribution and health services</w:t>
            </w:r>
          </w:p>
        </w:tc>
      </w:tr>
      <w:tr w:rsidR="00922EC4" w:rsidRPr="00F043E0" w:rsidTr="00CE083A">
        <w:trPr>
          <w:trHeight w:val="587"/>
        </w:trPr>
        <w:tc>
          <w:tcPr>
            <w:tcW w:w="1339" w:type="dxa"/>
            <w:shd w:val="clear" w:color="auto" w:fill="95B3D7" w:themeFill="accent1" w:themeFillTint="99"/>
            <w:vAlign w:val="center"/>
            <w:hideMark/>
          </w:tcPr>
          <w:p w:rsidR="00922EC4" w:rsidRPr="00F043E0" w:rsidRDefault="00922EC4" w:rsidP="00CE083A">
            <w:pPr>
              <w:spacing w:line="276" w:lineRule="auto"/>
              <w:contextualSpacing/>
              <w:rPr>
                <w:rFonts w:ascii="Arial" w:hAnsi="Arial" w:cs="Arial"/>
                <w:b/>
                <w:sz w:val="20"/>
                <w:szCs w:val="20"/>
                <w:lang w:eastAsia="en-US"/>
              </w:rPr>
            </w:pPr>
            <w:r w:rsidRPr="00F043E0">
              <w:rPr>
                <w:rFonts w:ascii="Arial" w:hAnsi="Arial" w:cs="Arial"/>
                <w:b/>
                <w:sz w:val="20"/>
                <w:szCs w:val="20"/>
              </w:rPr>
              <w:t>Children and carers</w:t>
            </w:r>
          </w:p>
        </w:tc>
        <w:tc>
          <w:tcPr>
            <w:tcW w:w="6566" w:type="dxa"/>
            <w:hideMark/>
          </w:tcPr>
          <w:p w:rsidR="00922EC4" w:rsidRPr="00F043E0" w:rsidRDefault="00922EC4" w:rsidP="002A02BB">
            <w:pPr>
              <w:spacing w:line="276" w:lineRule="auto"/>
              <w:contextualSpacing/>
              <w:jc w:val="both"/>
              <w:rPr>
                <w:rFonts w:ascii="Arial" w:hAnsi="Arial" w:cs="Arial"/>
                <w:sz w:val="20"/>
                <w:szCs w:val="20"/>
              </w:rPr>
            </w:pPr>
            <w:r w:rsidRPr="00F043E0">
              <w:rPr>
                <w:rFonts w:ascii="Arial" w:hAnsi="Arial" w:cs="Arial"/>
                <w:sz w:val="20"/>
                <w:szCs w:val="20"/>
              </w:rPr>
              <w:t xml:space="preserve">High numbers of under 4 (7 %) and 5 - 14 (12.4%). </w:t>
            </w:r>
          </w:p>
          <w:p w:rsidR="00922EC4" w:rsidRPr="00F043E0" w:rsidRDefault="00AD2CBD" w:rsidP="002A02BB">
            <w:pPr>
              <w:spacing w:line="276" w:lineRule="auto"/>
              <w:contextualSpacing/>
              <w:jc w:val="both"/>
              <w:rPr>
                <w:rFonts w:ascii="Arial" w:hAnsi="Arial" w:cs="Arial"/>
                <w:sz w:val="20"/>
                <w:szCs w:val="20"/>
              </w:rPr>
            </w:pPr>
            <w:r w:rsidRPr="00F043E0">
              <w:rPr>
                <w:rFonts w:ascii="Arial" w:hAnsi="Arial" w:cs="Arial"/>
                <w:sz w:val="20"/>
                <w:szCs w:val="20"/>
              </w:rPr>
              <w:t xml:space="preserve">Under 4: </w:t>
            </w:r>
            <w:r w:rsidR="00922EC4" w:rsidRPr="00F043E0">
              <w:rPr>
                <w:rFonts w:ascii="Arial" w:hAnsi="Arial" w:cs="Arial"/>
                <w:sz w:val="20"/>
                <w:szCs w:val="20"/>
              </w:rPr>
              <w:t>North Whittlesea (9.9 per cent) Craigieburn (8.3 per cent) and Broadmeadows (7.8 per cent)</w:t>
            </w:r>
          </w:p>
        </w:tc>
        <w:tc>
          <w:tcPr>
            <w:tcW w:w="6237" w:type="dxa"/>
            <w:hideMark/>
          </w:tcPr>
          <w:p w:rsidR="00922EC4" w:rsidRPr="00F043E0" w:rsidRDefault="00922EC4" w:rsidP="00F043E0">
            <w:pPr>
              <w:spacing w:line="276" w:lineRule="auto"/>
              <w:contextualSpacing/>
              <w:jc w:val="both"/>
              <w:rPr>
                <w:rFonts w:ascii="Arial" w:hAnsi="Arial" w:cs="Arial"/>
                <w:sz w:val="20"/>
                <w:szCs w:val="20"/>
                <w:lang w:eastAsia="en-US"/>
              </w:rPr>
            </w:pPr>
            <w:r w:rsidRPr="00F043E0">
              <w:rPr>
                <w:rFonts w:ascii="Arial" w:hAnsi="Arial" w:cs="Arial"/>
                <w:sz w:val="20"/>
                <w:szCs w:val="20"/>
              </w:rPr>
              <w:t>Similar to Melbourne (7%)</w:t>
            </w:r>
          </w:p>
        </w:tc>
      </w:tr>
    </w:tbl>
    <w:p w:rsidR="003D73F4" w:rsidRPr="002A02BB" w:rsidRDefault="003D73F4" w:rsidP="002A02BB">
      <w:pPr>
        <w:spacing w:after="0"/>
        <w:contextualSpacing/>
        <w:jc w:val="both"/>
        <w:rPr>
          <w:rFonts w:ascii="Arial" w:eastAsiaTheme="majorEastAsia" w:hAnsi="Arial" w:cs="Arial"/>
          <w:b/>
          <w:bCs/>
          <w:color w:val="4F81BD" w:themeColor="accent1"/>
          <w:sz w:val="20"/>
          <w:szCs w:val="20"/>
          <w:lang w:val="en-US"/>
        </w:rPr>
      </w:pPr>
      <w:bookmarkStart w:id="22" w:name="_Toc343690272"/>
      <w:bookmarkStart w:id="23" w:name="_Toc343690452"/>
      <w:r w:rsidRPr="002A02BB">
        <w:rPr>
          <w:rFonts w:ascii="Arial" w:hAnsi="Arial" w:cs="Arial"/>
          <w:sz w:val="20"/>
          <w:szCs w:val="20"/>
        </w:rPr>
        <w:br w:type="page"/>
      </w:r>
    </w:p>
    <w:p w:rsidR="00F043E0" w:rsidRDefault="00F043E0" w:rsidP="002A02BB">
      <w:pPr>
        <w:pStyle w:val="Heading2"/>
        <w:spacing w:before="0" w:line="276" w:lineRule="auto"/>
        <w:contextualSpacing/>
        <w:jc w:val="both"/>
        <w:rPr>
          <w:rFonts w:ascii="Arial" w:hAnsi="Arial" w:cs="Arial"/>
          <w:sz w:val="20"/>
          <w:szCs w:val="20"/>
        </w:rPr>
        <w:sectPr w:rsidR="00F043E0" w:rsidSect="004F64EC">
          <w:pgSz w:w="16838" w:h="11906" w:orient="landscape"/>
          <w:pgMar w:top="1440" w:right="1440" w:bottom="1440" w:left="1440" w:header="708" w:footer="708" w:gutter="0"/>
          <w:cols w:space="708"/>
          <w:docGrid w:linePitch="360"/>
        </w:sectPr>
      </w:pPr>
      <w:bookmarkStart w:id="24" w:name="_Toc348975187"/>
    </w:p>
    <w:p w:rsidR="003D73F4" w:rsidRPr="00E22D57" w:rsidRDefault="003D73F4" w:rsidP="002A02BB">
      <w:pPr>
        <w:pStyle w:val="Heading2"/>
        <w:spacing w:before="0" w:line="276" w:lineRule="auto"/>
        <w:contextualSpacing/>
        <w:jc w:val="both"/>
        <w:rPr>
          <w:rFonts w:ascii="Arial" w:hAnsi="Arial" w:cs="Arial"/>
          <w:color w:val="1F497D" w:themeColor="text2"/>
          <w:sz w:val="24"/>
          <w:szCs w:val="20"/>
        </w:rPr>
      </w:pPr>
      <w:r w:rsidRPr="00E22D57">
        <w:rPr>
          <w:rFonts w:ascii="Arial" w:hAnsi="Arial" w:cs="Arial"/>
          <w:color w:val="1F497D" w:themeColor="text2"/>
          <w:sz w:val="24"/>
          <w:szCs w:val="20"/>
        </w:rPr>
        <w:t>Assessment</w:t>
      </w:r>
      <w:bookmarkEnd w:id="22"/>
      <w:bookmarkEnd w:id="23"/>
      <w:bookmarkEnd w:id="24"/>
    </w:p>
    <w:p w:rsidR="00F043E0" w:rsidRDefault="00F043E0" w:rsidP="00F043E0">
      <w:pPr>
        <w:spacing w:after="0"/>
        <w:contextualSpacing/>
        <w:rPr>
          <w:rFonts w:ascii="Arial" w:hAnsi="Arial" w:cs="Arial"/>
          <w:bCs/>
          <w:sz w:val="20"/>
          <w:szCs w:val="20"/>
        </w:rPr>
      </w:pPr>
    </w:p>
    <w:p w:rsidR="00F043E0" w:rsidRPr="00F043E0" w:rsidRDefault="00F043E0" w:rsidP="00F043E0">
      <w:pPr>
        <w:shd w:val="clear" w:color="auto" w:fill="95B3D7" w:themeFill="accent1" w:themeFillTint="99"/>
        <w:spacing w:after="0"/>
        <w:contextualSpacing/>
        <w:jc w:val="center"/>
        <w:rPr>
          <w:rFonts w:ascii="Arial" w:hAnsi="Arial" w:cs="Arial"/>
          <w:bCs/>
          <w:i/>
          <w:sz w:val="20"/>
          <w:szCs w:val="20"/>
        </w:rPr>
      </w:pPr>
    </w:p>
    <w:p w:rsidR="00F043E0" w:rsidRDefault="00F043E0" w:rsidP="00F043E0">
      <w:pPr>
        <w:shd w:val="clear" w:color="auto" w:fill="95B3D7" w:themeFill="accent1" w:themeFillTint="99"/>
        <w:spacing w:after="0"/>
        <w:contextualSpacing/>
        <w:jc w:val="center"/>
        <w:rPr>
          <w:rFonts w:ascii="Arial" w:hAnsi="Arial" w:cs="Arial"/>
          <w:bCs/>
          <w:i/>
          <w:sz w:val="20"/>
          <w:szCs w:val="20"/>
        </w:rPr>
      </w:pPr>
      <w:r w:rsidRPr="00F043E0">
        <w:rPr>
          <w:rFonts w:ascii="Arial" w:hAnsi="Arial" w:cs="Arial"/>
          <w:bCs/>
          <w:i/>
          <w:sz w:val="20"/>
          <w:szCs w:val="20"/>
        </w:rPr>
        <w:t>Assessment synthesises and critically assesses the information collected during identification,</w:t>
      </w:r>
    </w:p>
    <w:p w:rsidR="00F043E0" w:rsidRDefault="00F043E0" w:rsidP="00F043E0">
      <w:pPr>
        <w:shd w:val="clear" w:color="auto" w:fill="95B3D7" w:themeFill="accent1" w:themeFillTint="99"/>
        <w:spacing w:after="0"/>
        <w:contextualSpacing/>
        <w:jc w:val="center"/>
        <w:rPr>
          <w:rFonts w:ascii="Arial" w:hAnsi="Arial" w:cs="Arial"/>
          <w:bCs/>
          <w:i/>
          <w:sz w:val="20"/>
          <w:szCs w:val="20"/>
        </w:rPr>
      </w:pPr>
      <w:r w:rsidRPr="00F043E0">
        <w:rPr>
          <w:rFonts w:ascii="Arial" w:hAnsi="Arial" w:cs="Arial"/>
          <w:bCs/>
          <w:i/>
          <w:sz w:val="20"/>
          <w:szCs w:val="20"/>
        </w:rPr>
        <w:t>in order to prioritise impacts. Assessment results in prioritising potential impacts and initial recommendations to enhance positive impacts and mitigate negative ones.</w:t>
      </w:r>
    </w:p>
    <w:p w:rsidR="00F043E0" w:rsidRPr="00F043E0" w:rsidRDefault="00F043E0" w:rsidP="00F043E0">
      <w:pPr>
        <w:shd w:val="clear" w:color="auto" w:fill="95B3D7" w:themeFill="accent1" w:themeFillTint="99"/>
        <w:spacing w:after="0"/>
        <w:contextualSpacing/>
        <w:jc w:val="center"/>
        <w:rPr>
          <w:rFonts w:ascii="Arial" w:hAnsi="Arial" w:cs="Arial"/>
          <w:bCs/>
          <w:i/>
          <w:sz w:val="20"/>
          <w:szCs w:val="20"/>
        </w:rPr>
      </w:pPr>
    </w:p>
    <w:p w:rsidR="003D73F4" w:rsidRPr="002A02BB" w:rsidRDefault="003D73F4" w:rsidP="002A02BB">
      <w:pPr>
        <w:spacing w:after="0"/>
        <w:ind w:right="-46"/>
        <w:contextualSpacing/>
        <w:jc w:val="both"/>
        <w:rPr>
          <w:rFonts w:ascii="Arial" w:hAnsi="Arial" w:cs="Arial"/>
          <w:bCs/>
          <w:sz w:val="20"/>
          <w:szCs w:val="20"/>
        </w:rPr>
      </w:pPr>
    </w:p>
    <w:p w:rsidR="00E7017C" w:rsidRPr="002A02BB" w:rsidRDefault="003D73F4" w:rsidP="002A02BB">
      <w:pPr>
        <w:spacing w:after="0"/>
        <w:contextualSpacing/>
        <w:jc w:val="both"/>
        <w:rPr>
          <w:rFonts w:ascii="Arial" w:hAnsi="Arial" w:cs="Arial"/>
          <w:bCs/>
          <w:sz w:val="20"/>
          <w:szCs w:val="20"/>
        </w:rPr>
      </w:pPr>
      <w:r w:rsidRPr="002A02BB">
        <w:rPr>
          <w:rFonts w:ascii="Arial" w:hAnsi="Arial" w:cs="Arial"/>
          <w:bCs/>
          <w:sz w:val="20"/>
          <w:szCs w:val="20"/>
        </w:rPr>
        <w:t xml:space="preserve">In this EFHIA (see Table 3) to make the assessment we reviewed the strategies suggested in the successful EOI (column 2) against the equity issues (column 1) which arose in the identification step. We then assessed, using the literature and local and expert opinion, the likely </w:t>
      </w:r>
      <w:r w:rsidR="002B173A" w:rsidRPr="002A02BB">
        <w:rPr>
          <w:rFonts w:ascii="Arial" w:hAnsi="Arial" w:cs="Arial"/>
          <w:bCs/>
          <w:sz w:val="20"/>
          <w:szCs w:val="20"/>
        </w:rPr>
        <w:t xml:space="preserve">positive </w:t>
      </w:r>
      <w:r w:rsidRPr="002A02BB">
        <w:rPr>
          <w:rFonts w:ascii="Arial" w:hAnsi="Arial" w:cs="Arial"/>
          <w:bCs/>
          <w:sz w:val="20"/>
          <w:szCs w:val="20"/>
        </w:rPr>
        <w:t xml:space="preserve">impacts (column 3) and areas of potential inequity (column 4). This activity was first completed by the research team, then discussed with NMML and modified to incorporate this input. </w:t>
      </w:r>
    </w:p>
    <w:p w:rsidR="008D34CF" w:rsidRDefault="008D34CF" w:rsidP="002A02BB">
      <w:pPr>
        <w:spacing w:after="0"/>
        <w:contextualSpacing/>
        <w:jc w:val="both"/>
        <w:rPr>
          <w:rFonts w:ascii="Arial" w:hAnsi="Arial" w:cs="Arial"/>
          <w:i/>
          <w:sz w:val="20"/>
          <w:szCs w:val="20"/>
          <w:u w:val="single"/>
        </w:rPr>
        <w:sectPr w:rsidR="008D34CF" w:rsidSect="00F043E0">
          <w:pgSz w:w="11906" w:h="16838"/>
          <w:pgMar w:top="1440" w:right="1440" w:bottom="1440" w:left="1440" w:header="708" w:footer="708" w:gutter="0"/>
          <w:cols w:space="708"/>
          <w:docGrid w:linePitch="360"/>
        </w:sectPr>
      </w:pPr>
    </w:p>
    <w:p w:rsidR="00F043E0" w:rsidRDefault="00F043E0" w:rsidP="002A02BB">
      <w:pPr>
        <w:spacing w:after="0"/>
        <w:contextualSpacing/>
        <w:jc w:val="both"/>
        <w:rPr>
          <w:rFonts w:ascii="Arial" w:hAnsi="Arial" w:cs="Arial"/>
          <w:i/>
          <w:sz w:val="20"/>
          <w:szCs w:val="20"/>
          <w:u w:val="single"/>
        </w:rPr>
      </w:pPr>
    </w:p>
    <w:p w:rsidR="00F043E0" w:rsidRDefault="00F043E0" w:rsidP="002A02BB">
      <w:pPr>
        <w:spacing w:after="0"/>
        <w:contextualSpacing/>
        <w:jc w:val="both"/>
        <w:rPr>
          <w:rFonts w:ascii="Arial" w:hAnsi="Arial" w:cs="Arial"/>
          <w:i/>
          <w:sz w:val="20"/>
          <w:szCs w:val="20"/>
          <w:u w:val="single"/>
        </w:rPr>
      </w:pPr>
    </w:p>
    <w:p w:rsidR="008D34CF" w:rsidRDefault="008D34CF">
      <w:pPr>
        <w:rPr>
          <w:rFonts w:ascii="Arial" w:hAnsi="Arial" w:cs="Arial"/>
          <w:b/>
          <w:color w:val="1F497D" w:themeColor="text2"/>
          <w:sz w:val="20"/>
          <w:szCs w:val="20"/>
        </w:rPr>
      </w:pPr>
      <w:r>
        <w:rPr>
          <w:rFonts w:ascii="Arial" w:hAnsi="Arial" w:cs="Arial"/>
          <w:b/>
          <w:color w:val="1F497D" w:themeColor="text2"/>
          <w:sz w:val="20"/>
          <w:szCs w:val="20"/>
        </w:rPr>
        <w:br w:type="page"/>
      </w:r>
    </w:p>
    <w:p w:rsidR="008D34CF" w:rsidRDefault="008D34CF" w:rsidP="002A02BB">
      <w:pPr>
        <w:spacing w:after="0"/>
        <w:contextualSpacing/>
        <w:jc w:val="both"/>
        <w:rPr>
          <w:rFonts w:ascii="Arial" w:hAnsi="Arial" w:cs="Arial"/>
          <w:b/>
          <w:color w:val="1F497D" w:themeColor="text2"/>
          <w:sz w:val="20"/>
          <w:szCs w:val="20"/>
        </w:rPr>
        <w:sectPr w:rsidR="008D34CF" w:rsidSect="008D34CF">
          <w:type w:val="continuous"/>
          <w:pgSz w:w="11906" w:h="16838"/>
          <w:pgMar w:top="1440" w:right="1440" w:bottom="1440" w:left="1440" w:header="708" w:footer="708" w:gutter="0"/>
          <w:cols w:space="708"/>
          <w:docGrid w:linePitch="360"/>
        </w:sectPr>
      </w:pPr>
    </w:p>
    <w:p w:rsidR="003D73F4" w:rsidRDefault="003D73F4" w:rsidP="002A02BB">
      <w:pPr>
        <w:spacing w:after="0"/>
        <w:contextualSpacing/>
        <w:jc w:val="both"/>
        <w:rPr>
          <w:rFonts w:ascii="Arial" w:hAnsi="Arial" w:cs="Arial"/>
          <w:b/>
          <w:color w:val="1F497D" w:themeColor="text2"/>
          <w:sz w:val="20"/>
          <w:szCs w:val="20"/>
        </w:rPr>
      </w:pPr>
      <w:r w:rsidRPr="00F043E0">
        <w:rPr>
          <w:rFonts w:ascii="Arial" w:hAnsi="Arial" w:cs="Arial"/>
          <w:b/>
          <w:color w:val="1F497D" w:themeColor="text2"/>
          <w:sz w:val="20"/>
          <w:szCs w:val="20"/>
        </w:rPr>
        <w:t xml:space="preserve">Table </w:t>
      </w:r>
      <w:r w:rsidR="00C62C2C" w:rsidRPr="00F043E0">
        <w:rPr>
          <w:rFonts w:ascii="Arial" w:hAnsi="Arial" w:cs="Arial"/>
          <w:b/>
          <w:color w:val="1F497D" w:themeColor="text2"/>
          <w:sz w:val="20"/>
          <w:szCs w:val="20"/>
        </w:rPr>
        <w:t>3</w:t>
      </w:r>
      <w:r w:rsidRPr="00F043E0">
        <w:rPr>
          <w:rFonts w:ascii="Arial" w:hAnsi="Arial" w:cs="Arial"/>
          <w:b/>
          <w:color w:val="1F497D" w:themeColor="text2"/>
          <w:sz w:val="20"/>
          <w:szCs w:val="20"/>
        </w:rPr>
        <w:t xml:space="preserve">:  </w:t>
      </w:r>
      <w:r w:rsidR="00CE4688" w:rsidRPr="00F043E0">
        <w:rPr>
          <w:rFonts w:ascii="Arial" w:hAnsi="Arial" w:cs="Arial"/>
          <w:b/>
          <w:color w:val="1F497D" w:themeColor="text2"/>
          <w:sz w:val="20"/>
          <w:szCs w:val="20"/>
        </w:rPr>
        <w:t xml:space="preserve">Assessment summary - </w:t>
      </w:r>
      <w:r w:rsidRPr="00F043E0">
        <w:rPr>
          <w:rFonts w:ascii="Arial" w:hAnsi="Arial" w:cs="Arial"/>
          <w:b/>
          <w:color w:val="1F497D" w:themeColor="text2"/>
          <w:sz w:val="20"/>
          <w:szCs w:val="20"/>
        </w:rPr>
        <w:t xml:space="preserve">Tender strategies mapped to equity of access framework </w:t>
      </w:r>
    </w:p>
    <w:tbl>
      <w:tblPr>
        <w:tblStyle w:val="TableGrid"/>
        <w:tblW w:w="14283" w:type="dxa"/>
        <w:tblBorders>
          <w:left w:val="none" w:sz="0" w:space="0" w:color="auto"/>
          <w:right w:val="none" w:sz="0" w:space="0" w:color="auto"/>
        </w:tblBorders>
        <w:tblLook w:val="04A0" w:firstRow="1" w:lastRow="0" w:firstColumn="1" w:lastColumn="0" w:noHBand="0" w:noVBand="1"/>
      </w:tblPr>
      <w:tblGrid>
        <w:gridCol w:w="1872"/>
        <w:gridCol w:w="6174"/>
        <w:gridCol w:w="3119"/>
        <w:gridCol w:w="3118"/>
      </w:tblGrid>
      <w:tr w:rsidR="008D34CF" w:rsidRPr="008D34CF" w:rsidTr="00F25A36">
        <w:trPr>
          <w:tblHeader/>
        </w:trPr>
        <w:tc>
          <w:tcPr>
            <w:tcW w:w="1872" w:type="dxa"/>
            <w:shd w:val="clear" w:color="auto" w:fill="95B3D7" w:themeFill="accent1" w:themeFillTint="99"/>
          </w:tcPr>
          <w:p w:rsidR="00566EB5" w:rsidRPr="008D34CF" w:rsidRDefault="00472D18" w:rsidP="008D34CF">
            <w:pPr>
              <w:contextualSpacing/>
              <w:rPr>
                <w:rFonts w:ascii="Arial" w:hAnsi="Arial" w:cs="Arial"/>
                <w:b/>
                <w:sz w:val="20"/>
                <w:szCs w:val="20"/>
              </w:rPr>
            </w:pPr>
            <w:r w:rsidRPr="008D34CF">
              <w:rPr>
                <w:rFonts w:ascii="Arial" w:hAnsi="Arial" w:cs="Arial"/>
                <w:b/>
                <w:sz w:val="20"/>
                <w:szCs w:val="20"/>
              </w:rPr>
              <w:t xml:space="preserve">Dimensions of </w:t>
            </w:r>
            <w:r w:rsidR="001B4EE4" w:rsidRPr="008D34CF">
              <w:rPr>
                <w:rFonts w:ascii="Arial" w:hAnsi="Arial" w:cs="Arial"/>
                <w:b/>
                <w:sz w:val="20"/>
                <w:szCs w:val="20"/>
              </w:rPr>
              <w:t xml:space="preserve">equitable </w:t>
            </w:r>
            <w:r w:rsidRPr="008D34CF">
              <w:rPr>
                <w:rFonts w:ascii="Arial" w:hAnsi="Arial" w:cs="Arial"/>
                <w:b/>
                <w:sz w:val="20"/>
                <w:szCs w:val="20"/>
              </w:rPr>
              <w:t xml:space="preserve">access </w:t>
            </w:r>
          </w:p>
        </w:tc>
        <w:tc>
          <w:tcPr>
            <w:tcW w:w="6174" w:type="dxa"/>
            <w:shd w:val="clear" w:color="auto" w:fill="95B3D7" w:themeFill="accent1" w:themeFillTint="99"/>
          </w:tcPr>
          <w:p w:rsidR="003D73F4" w:rsidRPr="008D34CF" w:rsidRDefault="003D73F4" w:rsidP="008D34CF">
            <w:pPr>
              <w:contextualSpacing/>
              <w:rPr>
                <w:rFonts w:ascii="Arial" w:hAnsi="Arial" w:cs="Arial"/>
                <w:b/>
                <w:sz w:val="20"/>
                <w:szCs w:val="20"/>
              </w:rPr>
            </w:pPr>
            <w:r w:rsidRPr="008D34CF">
              <w:rPr>
                <w:rFonts w:ascii="Arial" w:hAnsi="Arial" w:cs="Arial"/>
                <w:b/>
                <w:sz w:val="20"/>
                <w:szCs w:val="20"/>
              </w:rPr>
              <w:t>What the successful EOI is trying to do to address the issue (Taken from EOI)</w:t>
            </w:r>
          </w:p>
        </w:tc>
        <w:tc>
          <w:tcPr>
            <w:tcW w:w="3119" w:type="dxa"/>
            <w:shd w:val="clear" w:color="auto" w:fill="95B3D7" w:themeFill="accent1" w:themeFillTint="99"/>
          </w:tcPr>
          <w:p w:rsidR="003D73F4" w:rsidRPr="008D34CF" w:rsidRDefault="00456F1D" w:rsidP="008D34CF">
            <w:pPr>
              <w:contextualSpacing/>
              <w:rPr>
                <w:rFonts w:ascii="Arial" w:hAnsi="Arial" w:cs="Arial"/>
                <w:b/>
                <w:sz w:val="20"/>
                <w:szCs w:val="20"/>
              </w:rPr>
            </w:pPr>
            <w:r w:rsidRPr="008D34CF">
              <w:rPr>
                <w:rFonts w:ascii="Arial" w:hAnsi="Arial" w:cs="Arial"/>
                <w:b/>
                <w:sz w:val="20"/>
                <w:szCs w:val="20"/>
              </w:rPr>
              <w:t xml:space="preserve">Potential positive health </w:t>
            </w:r>
            <w:r w:rsidR="003D73F4" w:rsidRPr="008D34CF">
              <w:rPr>
                <w:rFonts w:ascii="Arial" w:hAnsi="Arial" w:cs="Arial"/>
                <w:b/>
                <w:sz w:val="20"/>
                <w:szCs w:val="20"/>
              </w:rPr>
              <w:t>impacts</w:t>
            </w:r>
          </w:p>
        </w:tc>
        <w:tc>
          <w:tcPr>
            <w:tcW w:w="3118" w:type="dxa"/>
            <w:shd w:val="clear" w:color="auto" w:fill="95B3D7" w:themeFill="accent1" w:themeFillTint="99"/>
          </w:tcPr>
          <w:p w:rsidR="003D73F4" w:rsidRPr="008D34CF" w:rsidRDefault="003D73F4" w:rsidP="008D34CF">
            <w:pPr>
              <w:contextualSpacing/>
              <w:rPr>
                <w:rFonts w:ascii="Arial" w:hAnsi="Arial" w:cs="Arial"/>
                <w:b/>
                <w:sz w:val="20"/>
                <w:szCs w:val="20"/>
              </w:rPr>
            </w:pPr>
            <w:r w:rsidRPr="008D34CF">
              <w:rPr>
                <w:rFonts w:ascii="Arial" w:hAnsi="Arial" w:cs="Arial"/>
                <w:b/>
                <w:sz w:val="20"/>
                <w:szCs w:val="20"/>
              </w:rPr>
              <w:t xml:space="preserve">Potential </w:t>
            </w:r>
            <w:r w:rsidR="00456F1D" w:rsidRPr="008D34CF">
              <w:rPr>
                <w:rFonts w:ascii="Arial" w:hAnsi="Arial" w:cs="Arial"/>
                <w:b/>
                <w:sz w:val="20"/>
                <w:szCs w:val="20"/>
              </w:rPr>
              <w:t xml:space="preserve"> for inequ</w:t>
            </w:r>
            <w:r w:rsidRPr="008D34CF">
              <w:rPr>
                <w:rFonts w:ascii="Arial" w:hAnsi="Arial" w:cs="Arial"/>
                <w:b/>
                <w:sz w:val="20"/>
                <w:szCs w:val="20"/>
              </w:rPr>
              <w:t>ity</w:t>
            </w:r>
            <w:r w:rsidR="00456F1D" w:rsidRPr="008D34CF">
              <w:rPr>
                <w:rFonts w:ascii="Arial" w:hAnsi="Arial" w:cs="Arial"/>
                <w:b/>
                <w:sz w:val="20"/>
                <w:szCs w:val="20"/>
              </w:rPr>
              <w:t xml:space="preserve"> of access</w:t>
            </w:r>
          </w:p>
        </w:tc>
      </w:tr>
      <w:tr w:rsidR="00F25A36" w:rsidRPr="002A02BB" w:rsidTr="00E22D57">
        <w:trPr>
          <w:trHeight w:val="3360"/>
        </w:trPr>
        <w:tc>
          <w:tcPr>
            <w:tcW w:w="1872" w:type="dxa"/>
            <w:shd w:val="clear" w:color="auto" w:fill="95B3D7" w:themeFill="accent1" w:themeFillTint="99"/>
            <w:vAlign w:val="center"/>
          </w:tcPr>
          <w:p w:rsidR="003D73F4" w:rsidRPr="008D34CF" w:rsidRDefault="008D34CF" w:rsidP="00F25A36">
            <w:pPr>
              <w:contextualSpacing/>
              <w:rPr>
                <w:rFonts w:ascii="Arial" w:hAnsi="Arial" w:cs="Arial"/>
                <w:b/>
                <w:sz w:val="20"/>
                <w:szCs w:val="20"/>
              </w:rPr>
            </w:pPr>
            <w:r w:rsidRPr="008D34CF">
              <w:rPr>
                <w:rFonts w:ascii="Arial" w:hAnsi="Arial" w:cs="Arial"/>
                <w:b/>
                <w:sz w:val="20"/>
                <w:szCs w:val="20"/>
              </w:rPr>
              <w:t>Availability</w:t>
            </w:r>
          </w:p>
        </w:tc>
        <w:tc>
          <w:tcPr>
            <w:tcW w:w="6174" w:type="dxa"/>
          </w:tcPr>
          <w:p w:rsidR="003D73F4" w:rsidRDefault="005B42BB" w:rsidP="008D34CF">
            <w:pPr>
              <w:contextualSpacing/>
              <w:rPr>
                <w:rFonts w:ascii="Arial" w:hAnsi="Arial" w:cs="Arial"/>
                <w:sz w:val="20"/>
                <w:szCs w:val="20"/>
              </w:rPr>
            </w:pPr>
            <w:r w:rsidRPr="002A02BB">
              <w:rPr>
                <w:rFonts w:ascii="Arial" w:hAnsi="Arial" w:cs="Arial"/>
                <w:sz w:val="20"/>
                <w:szCs w:val="20"/>
              </w:rPr>
              <w:t xml:space="preserve">MMDS operates 24 hours a day, 365 days a year and provides homes visits for the entire after-hours period.  </w:t>
            </w:r>
            <w:r w:rsidR="003D73F4" w:rsidRPr="002A02BB">
              <w:rPr>
                <w:rFonts w:ascii="Arial" w:hAnsi="Arial" w:cs="Arial"/>
                <w:sz w:val="20"/>
                <w:szCs w:val="20"/>
              </w:rPr>
              <w:t>In 2011 MMDS delivered an average of almost 10,000 home visits each month (9905.66) and to date in 2012 has delivered an average of almost 11,000 per month (10,933).</w:t>
            </w:r>
          </w:p>
          <w:p w:rsidR="008D34CF" w:rsidRPr="00F25A36" w:rsidRDefault="008D34CF" w:rsidP="008D34CF">
            <w:pPr>
              <w:contextualSpacing/>
              <w:rPr>
                <w:rFonts w:ascii="Arial" w:hAnsi="Arial" w:cs="Arial"/>
                <w:sz w:val="16"/>
                <w:szCs w:val="16"/>
              </w:rPr>
            </w:pPr>
          </w:p>
          <w:p w:rsidR="003D73F4" w:rsidRPr="002A02BB" w:rsidRDefault="003D73F4" w:rsidP="008D34CF">
            <w:pPr>
              <w:contextualSpacing/>
              <w:rPr>
                <w:rFonts w:ascii="Arial" w:hAnsi="Arial" w:cs="Arial"/>
                <w:sz w:val="20"/>
                <w:szCs w:val="20"/>
              </w:rPr>
            </w:pPr>
            <w:r w:rsidRPr="002A02BB">
              <w:rPr>
                <w:rFonts w:ascii="Arial" w:hAnsi="Arial" w:cs="Arial"/>
                <w:sz w:val="20"/>
                <w:szCs w:val="20"/>
              </w:rPr>
              <w:t xml:space="preserve">Patients have universal and easy access to an after-hours home visit.  The patient will usually ring their GP whose phone will have been diverted to MMDS </w:t>
            </w:r>
            <w:r w:rsidR="00020A46" w:rsidRPr="002A02BB">
              <w:rPr>
                <w:rFonts w:ascii="Arial" w:hAnsi="Arial" w:cs="Arial"/>
                <w:sz w:val="20"/>
                <w:szCs w:val="20"/>
              </w:rPr>
              <w:t>after-hours</w:t>
            </w:r>
            <w:r w:rsidRPr="002A02BB">
              <w:rPr>
                <w:rFonts w:ascii="Arial" w:hAnsi="Arial" w:cs="Arial"/>
                <w:sz w:val="20"/>
                <w:szCs w:val="20"/>
              </w:rPr>
              <w:t xml:space="preserve"> or will have a message that advises the patient to contact MMDS </w:t>
            </w:r>
            <w:r w:rsidR="00020A46" w:rsidRPr="002A02BB">
              <w:rPr>
                <w:rFonts w:ascii="Arial" w:hAnsi="Arial" w:cs="Arial"/>
                <w:sz w:val="20"/>
                <w:szCs w:val="20"/>
              </w:rPr>
              <w:t>after-hours</w:t>
            </w:r>
            <w:r w:rsidRPr="002A02BB">
              <w:rPr>
                <w:rFonts w:ascii="Arial" w:hAnsi="Arial" w:cs="Arial"/>
                <w:sz w:val="20"/>
                <w:szCs w:val="20"/>
              </w:rPr>
              <w:t xml:space="preserve"> and gives the MMDS number.  Alternatively, the patient may contact MMDS direct via phone or through a smart phone app that they have downloaded from  the web</w:t>
            </w:r>
          </w:p>
        </w:tc>
        <w:tc>
          <w:tcPr>
            <w:tcW w:w="3119" w:type="dxa"/>
          </w:tcPr>
          <w:p w:rsidR="00456F1D" w:rsidRDefault="00456F1D" w:rsidP="008D34CF">
            <w:pPr>
              <w:ind w:left="34"/>
              <w:contextualSpacing/>
              <w:rPr>
                <w:rFonts w:ascii="Arial" w:hAnsi="Arial" w:cs="Arial"/>
                <w:sz w:val="20"/>
                <w:szCs w:val="20"/>
              </w:rPr>
            </w:pPr>
            <w:r w:rsidRPr="008D34CF">
              <w:rPr>
                <w:rFonts w:ascii="Arial" w:hAnsi="Arial" w:cs="Arial"/>
                <w:sz w:val="20"/>
                <w:szCs w:val="20"/>
              </w:rPr>
              <w:t>Increases access across the NMML area 24/7</w:t>
            </w:r>
          </w:p>
          <w:p w:rsidR="008D34CF" w:rsidRPr="00F25A36" w:rsidRDefault="008D34CF" w:rsidP="008D34CF">
            <w:pPr>
              <w:ind w:left="34"/>
              <w:contextualSpacing/>
              <w:rPr>
                <w:rFonts w:ascii="Arial" w:hAnsi="Arial" w:cs="Arial"/>
                <w:sz w:val="16"/>
                <w:szCs w:val="16"/>
              </w:rPr>
            </w:pPr>
          </w:p>
          <w:p w:rsidR="00456F1D" w:rsidRPr="008D34CF" w:rsidRDefault="00456F1D" w:rsidP="008D34CF">
            <w:pPr>
              <w:contextualSpacing/>
              <w:rPr>
                <w:rFonts w:ascii="Arial" w:hAnsi="Arial" w:cs="Arial"/>
                <w:sz w:val="20"/>
                <w:szCs w:val="20"/>
              </w:rPr>
            </w:pPr>
            <w:r w:rsidRPr="008D34CF">
              <w:rPr>
                <w:rFonts w:ascii="Arial" w:hAnsi="Arial" w:cs="Arial"/>
                <w:sz w:val="20"/>
                <w:szCs w:val="20"/>
              </w:rPr>
              <w:t xml:space="preserve">Affordable care </w:t>
            </w:r>
          </w:p>
          <w:p w:rsidR="008D34CF" w:rsidRPr="00F25A36" w:rsidRDefault="008D34CF" w:rsidP="008D34CF">
            <w:pPr>
              <w:pStyle w:val="ListParagraph"/>
              <w:ind w:left="175"/>
              <w:rPr>
                <w:rFonts w:ascii="Arial" w:hAnsi="Arial" w:cs="Arial"/>
                <w:sz w:val="16"/>
                <w:szCs w:val="16"/>
              </w:rPr>
            </w:pPr>
          </w:p>
          <w:p w:rsidR="00456F1D" w:rsidRPr="008D34CF" w:rsidRDefault="00456F1D" w:rsidP="008D34CF">
            <w:pPr>
              <w:ind w:left="34"/>
              <w:contextualSpacing/>
              <w:rPr>
                <w:rFonts w:ascii="Arial" w:hAnsi="Arial" w:cs="Arial"/>
                <w:sz w:val="20"/>
                <w:szCs w:val="20"/>
              </w:rPr>
            </w:pPr>
            <w:r w:rsidRPr="008D34CF">
              <w:rPr>
                <w:rFonts w:ascii="Arial" w:hAnsi="Arial" w:cs="Arial"/>
                <w:sz w:val="20"/>
                <w:szCs w:val="20"/>
              </w:rPr>
              <w:t>Problems of access to transport minimised</w:t>
            </w:r>
          </w:p>
          <w:p w:rsidR="008D34CF" w:rsidRDefault="008D34CF" w:rsidP="008D34CF">
            <w:pPr>
              <w:pStyle w:val="ListParagraph"/>
              <w:ind w:left="175"/>
              <w:rPr>
                <w:rFonts w:ascii="Arial" w:hAnsi="Arial" w:cs="Arial"/>
                <w:sz w:val="20"/>
                <w:szCs w:val="20"/>
              </w:rPr>
            </w:pPr>
          </w:p>
          <w:p w:rsidR="00456F1D" w:rsidRPr="008D34CF" w:rsidRDefault="00715E8D" w:rsidP="008D34CF">
            <w:pPr>
              <w:ind w:left="34"/>
              <w:contextualSpacing/>
              <w:rPr>
                <w:rFonts w:ascii="Arial" w:hAnsi="Arial" w:cs="Arial"/>
                <w:sz w:val="20"/>
                <w:szCs w:val="20"/>
              </w:rPr>
            </w:pPr>
            <w:r w:rsidRPr="008D34CF">
              <w:rPr>
                <w:rFonts w:ascii="Arial" w:hAnsi="Arial" w:cs="Arial"/>
                <w:sz w:val="20"/>
                <w:szCs w:val="20"/>
              </w:rPr>
              <w:t>Potential</w:t>
            </w:r>
            <w:r w:rsidR="00456F1D" w:rsidRPr="008D34CF">
              <w:rPr>
                <w:rFonts w:ascii="Arial" w:hAnsi="Arial" w:cs="Arial"/>
                <w:sz w:val="20"/>
                <w:szCs w:val="20"/>
              </w:rPr>
              <w:t xml:space="preserve"> for Reduced demand on emergency services</w:t>
            </w:r>
            <w:r w:rsidR="00191AC8" w:rsidRPr="008D34CF">
              <w:rPr>
                <w:rFonts w:ascii="Arial" w:hAnsi="Arial" w:cs="Arial"/>
                <w:sz w:val="20"/>
                <w:szCs w:val="20"/>
              </w:rPr>
              <w:t>, support for aged care services</w:t>
            </w:r>
          </w:p>
          <w:p w:rsidR="008D34CF" w:rsidRPr="00F25A36" w:rsidRDefault="008D34CF" w:rsidP="008D34CF">
            <w:pPr>
              <w:pStyle w:val="ListParagraph"/>
              <w:ind w:left="175"/>
              <w:rPr>
                <w:rFonts w:ascii="Arial" w:hAnsi="Arial" w:cs="Arial"/>
                <w:sz w:val="16"/>
                <w:szCs w:val="16"/>
              </w:rPr>
            </w:pPr>
          </w:p>
          <w:p w:rsidR="003D73F4" w:rsidRPr="002A02BB" w:rsidRDefault="00456F1D" w:rsidP="008D34CF">
            <w:pPr>
              <w:ind w:left="34"/>
              <w:contextualSpacing/>
              <w:rPr>
                <w:rFonts w:ascii="Arial" w:hAnsi="Arial" w:cs="Arial"/>
                <w:sz w:val="20"/>
                <w:szCs w:val="20"/>
              </w:rPr>
            </w:pPr>
            <w:r w:rsidRPr="008D34CF">
              <w:rPr>
                <w:rFonts w:ascii="Arial" w:hAnsi="Arial" w:cs="Arial"/>
                <w:sz w:val="20"/>
                <w:szCs w:val="20"/>
              </w:rPr>
              <w:t>Serious Health problems may be diagnosed earlier and</w:t>
            </w:r>
            <w:r w:rsidR="001B4EE4" w:rsidRPr="008D34CF">
              <w:rPr>
                <w:rFonts w:ascii="Arial" w:hAnsi="Arial" w:cs="Arial"/>
                <w:sz w:val="20"/>
                <w:szCs w:val="20"/>
              </w:rPr>
              <w:t xml:space="preserve"> referred to emergency services</w:t>
            </w:r>
          </w:p>
        </w:tc>
        <w:tc>
          <w:tcPr>
            <w:tcW w:w="3118" w:type="dxa"/>
          </w:tcPr>
          <w:p w:rsidR="003D73F4" w:rsidRPr="002A02BB" w:rsidRDefault="003D73F4" w:rsidP="008D34CF">
            <w:pPr>
              <w:contextualSpacing/>
              <w:rPr>
                <w:rFonts w:ascii="Arial" w:hAnsi="Arial" w:cs="Arial"/>
                <w:sz w:val="20"/>
                <w:szCs w:val="20"/>
              </w:rPr>
            </w:pPr>
            <w:r w:rsidRPr="002A02BB">
              <w:rPr>
                <w:rFonts w:ascii="Arial" w:hAnsi="Arial" w:cs="Arial"/>
                <w:sz w:val="20"/>
                <w:szCs w:val="20"/>
              </w:rPr>
              <w:t>Not all patients have GP</w:t>
            </w:r>
          </w:p>
          <w:p w:rsidR="003D73F4" w:rsidRPr="00F25A36" w:rsidRDefault="003D73F4" w:rsidP="008D34CF">
            <w:pPr>
              <w:contextualSpacing/>
              <w:rPr>
                <w:rFonts w:ascii="Arial" w:hAnsi="Arial" w:cs="Arial"/>
                <w:sz w:val="16"/>
                <w:szCs w:val="16"/>
              </w:rPr>
            </w:pPr>
          </w:p>
          <w:p w:rsidR="003D73F4" w:rsidRPr="002A02BB" w:rsidRDefault="003D73F4" w:rsidP="008D34CF">
            <w:pPr>
              <w:contextualSpacing/>
              <w:rPr>
                <w:rFonts w:ascii="Arial" w:hAnsi="Arial" w:cs="Arial"/>
                <w:sz w:val="20"/>
                <w:szCs w:val="20"/>
              </w:rPr>
            </w:pPr>
            <w:r w:rsidRPr="002A02BB">
              <w:rPr>
                <w:rFonts w:ascii="Arial" w:hAnsi="Arial" w:cs="Arial"/>
                <w:sz w:val="20"/>
                <w:szCs w:val="20"/>
              </w:rPr>
              <w:t>Many disadvantaged patients may not be aware of MMDS or its phone number or have acc</w:t>
            </w:r>
            <w:r w:rsidR="001B4EE4" w:rsidRPr="002A02BB">
              <w:rPr>
                <w:rFonts w:ascii="Arial" w:hAnsi="Arial" w:cs="Arial"/>
                <w:sz w:val="20"/>
                <w:szCs w:val="20"/>
              </w:rPr>
              <w:t>ess to smart phones or internet</w:t>
            </w:r>
          </w:p>
          <w:p w:rsidR="003D73F4" w:rsidRPr="00F25A36" w:rsidRDefault="003D73F4" w:rsidP="008D34CF">
            <w:pPr>
              <w:contextualSpacing/>
              <w:rPr>
                <w:rFonts w:ascii="Arial" w:hAnsi="Arial" w:cs="Arial"/>
                <w:sz w:val="16"/>
                <w:szCs w:val="16"/>
              </w:rPr>
            </w:pPr>
          </w:p>
          <w:p w:rsidR="003D73F4" w:rsidRPr="002A02BB" w:rsidRDefault="003D73F4" w:rsidP="008D34CF">
            <w:pPr>
              <w:contextualSpacing/>
              <w:rPr>
                <w:rFonts w:ascii="Arial" w:hAnsi="Arial" w:cs="Arial"/>
                <w:sz w:val="20"/>
                <w:szCs w:val="20"/>
              </w:rPr>
            </w:pPr>
            <w:r w:rsidRPr="002A02BB">
              <w:rPr>
                <w:rFonts w:ascii="Arial" w:hAnsi="Arial" w:cs="Arial"/>
                <w:sz w:val="20"/>
                <w:szCs w:val="20"/>
              </w:rPr>
              <w:t>Insufficient inform</w:t>
            </w:r>
            <w:r w:rsidR="001B4EE4" w:rsidRPr="002A02BB">
              <w:rPr>
                <w:rFonts w:ascii="Arial" w:hAnsi="Arial" w:cs="Arial"/>
                <w:sz w:val="20"/>
                <w:szCs w:val="20"/>
              </w:rPr>
              <w:t>ation about likely waiting time</w:t>
            </w:r>
          </w:p>
          <w:p w:rsidR="00DF795E" w:rsidRPr="00F25A36" w:rsidRDefault="00DF795E" w:rsidP="008D34CF">
            <w:pPr>
              <w:contextualSpacing/>
              <w:rPr>
                <w:rFonts w:ascii="Arial" w:hAnsi="Arial" w:cs="Arial"/>
                <w:sz w:val="16"/>
                <w:szCs w:val="16"/>
              </w:rPr>
            </w:pPr>
          </w:p>
          <w:p w:rsidR="00DF795E" w:rsidRPr="002A02BB" w:rsidRDefault="00DF795E" w:rsidP="008D34CF">
            <w:pPr>
              <w:contextualSpacing/>
              <w:rPr>
                <w:rFonts w:ascii="Arial" w:hAnsi="Arial" w:cs="Arial"/>
                <w:sz w:val="20"/>
                <w:szCs w:val="20"/>
              </w:rPr>
            </w:pPr>
            <w:r w:rsidRPr="002A02BB">
              <w:rPr>
                <w:rFonts w:ascii="Arial" w:hAnsi="Arial" w:cs="Arial"/>
                <w:sz w:val="20"/>
                <w:szCs w:val="20"/>
              </w:rPr>
              <w:t>Needs to</w:t>
            </w:r>
            <w:r w:rsidR="00191AC8" w:rsidRPr="002A02BB">
              <w:rPr>
                <w:rFonts w:ascii="Arial" w:hAnsi="Arial" w:cs="Arial"/>
                <w:sz w:val="20"/>
                <w:szCs w:val="20"/>
              </w:rPr>
              <w:t xml:space="preserve"> </w:t>
            </w:r>
            <w:r w:rsidRPr="002A02BB">
              <w:rPr>
                <w:rFonts w:ascii="Arial" w:hAnsi="Arial" w:cs="Arial"/>
                <w:sz w:val="20"/>
                <w:szCs w:val="20"/>
              </w:rPr>
              <w:t>be sup</w:t>
            </w:r>
            <w:r w:rsidR="00191AC8" w:rsidRPr="002A02BB">
              <w:rPr>
                <w:rFonts w:ascii="Arial" w:hAnsi="Arial" w:cs="Arial"/>
                <w:sz w:val="20"/>
                <w:szCs w:val="20"/>
              </w:rPr>
              <w:t>ported by access to ima</w:t>
            </w:r>
            <w:r w:rsidRPr="002A02BB">
              <w:rPr>
                <w:rFonts w:ascii="Arial" w:hAnsi="Arial" w:cs="Arial"/>
                <w:sz w:val="20"/>
                <w:szCs w:val="20"/>
              </w:rPr>
              <w:t>ging, pathology etc and specialised services for mental he</w:t>
            </w:r>
            <w:r w:rsidR="00191AC8" w:rsidRPr="002A02BB">
              <w:rPr>
                <w:rFonts w:ascii="Arial" w:hAnsi="Arial" w:cs="Arial"/>
                <w:sz w:val="20"/>
                <w:szCs w:val="20"/>
              </w:rPr>
              <w:t>a</w:t>
            </w:r>
            <w:r w:rsidR="001B4EE4" w:rsidRPr="002A02BB">
              <w:rPr>
                <w:rFonts w:ascii="Arial" w:hAnsi="Arial" w:cs="Arial"/>
                <w:sz w:val="20"/>
                <w:szCs w:val="20"/>
              </w:rPr>
              <w:t>lth and D&amp;A services</w:t>
            </w:r>
          </w:p>
        </w:tc>
      </w:tr>
      <w:tr w:rsidR="00F25A36" w:rsidRPr="002A02BB" w:rsidTr="00E22D57">
        <w:trPr>
          <w:trHeight w:val="3960"/>
        </w:trPr>
        <w:tc>
          <w:tcPr>
            <w:tcW w:w="1872" w:type="dxa"/>
            <w:shd w:val="clear" w:color="auto" w:fill="95B3D7" w:themeFill="accent1" w:themeFillTint="99"/>
            <w:vAlign w:val="center"/>
          </w:tcPr>
          <w:p w:rsidR="008D34CF" w:rsidRPr="008D34CF" w:rsidRDefault="008D34CF" w:rsidP="00F25A36">
            <w:pPr>
              <w:contextualSpacing/>
              <w:rPr>
                <w:rFonts w:ascii="Arial" w:hAnsi="Arial" w:cs="Arial"/>
                <w:b/>
                <w:sz w:val="20"/>
                <w:szCs w:val="20"/>
              </w:rPr>
            </w:pPr>
            <w:r w:rsidRPr="008D34CF">
              <w:rPr>
                <w:rFonts w:ascii="Arial" w:hAnsi="Arial" w:cs="Arial"/>
                <w:b/>
                <w:sz w:val="20"/>
                <w:szCs w:val="20"/>
              </w:rPr>
              <w:t>Appropriateness:</w:t>
            </w:r>
          </w:p>
          <w:p w:rsidR="008D34CF" w:rsidRDefault="008D34CF" w:rsidP="00F25A36">
            <w:pPr>
              <w:contextualSpacing/>
              <w:rPr>
                <w:rFonts w:ascii="Arial" w:hAnsi="Arial" w:cs="Arial"/>
                <w:sz w:val="20"/>
                <w:szCs w:val="20"/>
              </w:rPr>
            </w:pPr>
          </w:p>
          <w:p w:rsidR="003D73F4" w:rsidRDefault="003D73F4" w:rsidP="00F25A36">
            <w:pPr>
              <w:contextualSpacing/>
              <w:rPr>
                <w:rFonts w:ascii="Arial" w:hAnsi="Arial" w:cs="Arial"/>
                <w:sz w:val="20"/>
                <w:szCs w:val="20"/>
              </w:rPr>
            </w:pPr>
            <w:r w:rsidRPr="002A02BB">
              <w:rPr>
                <w:rFonts w:ascii="Arial" w:hAnsi="Arial" w:cs="Arial"/>
                <w:sz w:val="20"/>
                <w:szCs w:val="20"/>
              </w:rPr>
              <w:t>Timely care and referral to appropriate services</w:t>
            </w:r>
            <w:r w:rsidR="008D34CF">
              <w:rPr>
                <w:rFonts w:ascii="Arial" w:hAnsi="Arial" w:cs="Arial"/>
                <w:sz w:val="20"/>
                <w:szCs w:val="20"/>
              </w:rPr>
              <w:t>:</w:t>
            </w:r>
          </w:p>
          <w:p w:rsidR="003D73F4" w:rsidRPr="002A02BB" w:rsidRDefault="003D73F4" w:rsidP="00F25A36">
            <w:pPr>
              <w:pStyle w:val="ListParagraph"/>
              <w:numPr>
                <w:ilvl w:val="0"/>
                <w:numId w:val="10"/>
              </w:numPr>
              <w:ind w:left="142" w:hanging="142"/>
              <w:rPr>
                <w:rFonts w:ascii="Arial" w:hAnsi="Arial" w:cs="Arial"/>
                <w:sz w:val="20"/>
                <w:szCs w:val="20"/>
              </w:rPr>
            </w:pPr>
            <w:r w:rsidRPr="002A02BB">
              <w:rPr>
                <w:rFonts w:ascii="Arial" w:hAnsi="Arial" w:cs="Arial"/>
                <w:sz w:val="20"/>
                <w:szCs w:val="20"/>
              </w:rPr>
              <w:t>Monitoring of triage system</w:t>
            </w:r>
          </w:p>
          <w:p w:rsidR="003D73F4" w:rsidRPr="002A02BB" w:rsidRDefault="003D73F4" w:rsidP="00F25A36">
            <w:pPr>
              <w:pStyle w:val="ListParagraph"/>
              <w:numPr>
                <w:ilvl w:val="0"/>
                <w:numId w:val="10"/>
              </w:numPr>
              <w:ind w:left="142" w:hanging="142"/>
              <w:rPr>
                <w:rFonts w:ascii="Arial" w:hAnsi="Arial" w:cs="Arial"/>
                <w:sz w:val="20"/>
                <w:szCs w:val="20"/>
              </w:rPr>
            </w:pPr>
            <w:r w:rsidRPr="002A02BB">
              <w:rPr>
                <w:rFonts w:ascii="Arial" w:hAnsi="Arial" w:cs="Arial"/>
                <w:sz w:val="20"/>
                <w:szCs w:val="20"/>
              </w:rPr>
              <w:t>Use of &amp; training in use of interpreter services</w:t>
            </w:r>
          </w:p>
          <w:p w:rsidR="003D73F4" w:rsidRPr="002A02BB" w:rsidRDefault="003D73F4" w:rsidP="00F25A36">
            <w:pPr>
              <w:pStyle w:val="ListParagraph"/>
              <w:numPr>
                <w:ilvl w:val="0"/>
                <w:numId w:val="10"/>
              </w:numPr>
              <w:ind w:left="142" w:hanging="142"/>
              <w:rPr>
                <w:rFonts w:ascii="Arial" w:hAnsi="Arial" w:cs="Arial"/>
                <w:sz w:val="20"/>
                <w:szCs w:val="20"/>
                <w:u w:val="single"/>
              </w:rPr>
            </w:pPr>
            <w:r w:rsidRPr="002A02BB">
              <w:rPr>
                <w:rFonts w:ascii="Arial" w:hAnsi="Arial" w:cs="Arial"/>
                <w:sz w:val="20"/>
                <w:szCs w:val="20"/>
              </w:rPr>
              <w:t>CME on cultural competence in CME/Orientation program.</w:t>
            </w:r>
          </w:p>
        </w:tc>
        <w:tc>
          <w:tcPr>
            <w:tcW w:w="6174" w:type="dxa"/>
          </w:tcPr>
          <w:p w:rsidR="003D73F4" w:rsidRDefault="003D73F4" w:rsidP="008D34CF">
            <w:pPr>
              <w:contextualSpacing/>
              <w:rPr>
                <w:rFonts w:ascii="Arial" w:hAnsi="Arial" w:cs="Arial"/>
                <w:sz w:val="20"/>
                <w:szCs w:val="20"/>
              </w:rPr>
            </w:pPr>
            <w:r w:rsidRPr="002A02BB">
              <w:rPr>
                <w:rFonts w:ascii="Arial" w:hAnsi="Arial" w:cs="Arial"/>
                <w:sz w:val="20"/>
                <w:szCs w:val="20"/>
              </w:rPr>
              <w:t xml:space="preserve">All incoming calls are triaged </w:t>
            </w:r>
            <w:r w:rsidR="00B007D4" w:rsidRPr="002A02BB">
              <w:rPr>
                <w:rFonts w:ascii="Arial" w:hAnsi="Arial" w:cs="Arial"/>
                <w:sz w:val="20"/>
                <w:szCs w:val="20"/>
              </w:rPr>
              <w:t>(</w:t>
            </w:r>
            <w:r w:rsidR="000226A8" w:rsidRPr="002A02BB">
              <w:rPr>
                <w:rFonts w:ascii="Arial" w:hAnsi="Arial" w:cs="Arial"/>
                <w:sz w:val="20"/>
                <w:szCs w:val="20"/>
              </w:rPr>
              <w:t>not by medical staff</w:t>
            </w:r>
            <w:r w:rsidR="00B007D4" w:rsidRPr="002A02BB">
              <w:rPr>
                <w:rFonts w:ascii="Arial" w:hAnsi="Arial" w:cs="Arial"/>
                <w:sz w:val="20"/>
                <w:szCs w:val="20"/>
              </w:rPr>
              <w:t xml:space="preserve">) </w:t>
            </w:r>
            <w:r w:rsidRPr="002A02BB">
              <w:rPr>
                <w:rFonts w:ascii="Arial" w:hAnsi="Arial" w:cs="Arial"/>
                <w:sz w:val="20"/>
                <w:szCs w:val="20"/>
              </w:rPr>
              <w:t xml:space="preserve">to recognise and refer emergency medical problems to the ambulance service where necessary.  MMDS Operators and Dispatchers are trained to St John First Aid Level 2. </w:t>
            </w:r>
          </w:p>
          <w:p w:rsidR="008D34CF" w:rsidRPr="00F25A36" w:rsidRDefault="008D34CF" w:rsidP="008D34CF">
            <w:pPr>
              <w:contextualSpacing/>
              <w:rPr>
                <w:rFonts w:ascii="Arial" w:hAnsi="Arial" w:cs="Arial"/>
                <w:sz w:val="16"/>
                <w:szCs w:val="16"/>
              </w:rPr>
            </w:pPr>
          </w:p>
          <w:p w:rsidR="003D73F4" w:rsidRDefault="003D73F4" w:rsidP="008D34CF">
            <w:pPr>
              <w:contextualSpacing/>
              <w:rPr>
                <w:rFonts w:ascii="Arial" w:hAnsi="Arial" w:cs="Arial"/>
                <w:sz w:val="20"/>
                <w:szCs w:val="20"/>
              </w:rPr>
            </w:pPr>
            <w:r w:rsidRPr="002A02BB">
              <w:rPr>
                <w:rFonts w:ascii="Arial" w:hAnsi="Arial" w:cs="Arial"/>
                <w:sz w:val="20"/>
                <w:szCs w:val="20"/>
              </w:rPr>
              <w:t xml:space="preserve">VMOs treat patients from all socio-economic and cultural backgrounds and in all age groups and manage and take responsible action on any medical problem with which a patient presents.  They record a history of presenting complaint, relevant history, current medications, allergies, examination findings, a diagnosis and a management plan which may require referring the patient to see their regular doctor for follow up and ongoing care.  </w:t>
            </w:r>
          </w:p>
          <w:p w:rsidR="008D34CF" w:rsidRPr="00F25A36" w:rsidRDefault="008D34CF" w:rsidP="008D34CF">
            <w:pPr>
              <w:contextualSpacing/>
              <w:rPr>
                <w:rFonts w:ascii="Arial" w:hAnsi="Arial" w:cs="Arial"/>
                <w:sz w:val="16"/>
                <w:szCs w:val="16"/>
              </w:rPr>
            </w:pPr>
          </w:p>
          <w:p w:rsidR="003D73F4" w:rsidRPr="002A02BB" w:rsidRDefault="003D73F4" w:rsidP="008D34CF">
            <w:pPr>
              <w:contextualSpacing/>
              <w:rPr>
                <w:rFonts w:ascii="Arial" w:hAnsi="Arial" w:cs="Arial"/>
                <w:b/>
                <w:i/>
                <w:sz w:val="20"/>
                <w:szCs w:val="20"/>
              </w:rPr>
            </w:pPr>
            <w:r w:rsidRPr="002A02BB">
              <w:rPr>
                <w:rFonts w:ascii="Arial" w:hAnsi="Arial" w:cs="Arial"/>
                <w:sz w:val="20"/>
                <w:szCs w:val="20"/>
              </w:rPr>
              <w:t>As a prerequisite to commencement,</w:t>
            </w:r>
            <w:r w:rsidR="00DF795E" w:rsidRPr="002A02BB">
              <w:rPr>
                <w:rFonts w:ascii="Arial" w:hAnsi="Arial" w:cs="Arial"/>
                <w:sz w:val="20"/>
                <w:szCs w:val="20"/>
              </w:rPr>
              <w:t xml:space="preserve"> </w:t>
            </w:r>
            <w:r w:rsidRPr="002A02BB">
              <w:rPr>
                <w:rFonts w:ascii="Arial" w:hAnsi="Arial" w:cs="Arial"/>
                <w:sz w:val="20"/>
                <w:szCs w:val="20"/>
              </w:rPr>
              <w:t>clinical personnel must complete a comprehensive induction program (accredited by the RACGP as a Category 1 Active Learning Module).</w:t>
            </w:r>
          </w:p>
          <w:p w:rsidR="003D73F4" w:rsidRPr="002A02BB" w:rsidRDefault="003D73F4" w:rsidP="008D34CF">
            <w:pPr>
              <w:contextualSpacing/>
              <w:rPr>
                <w:rFonts w:ascii="Arial" w:hAnsi="Arial" w:cs="Arial"/>
                <w:sz w:val="20"/>
                <w:szCs w:val="20"/>
                <w:u w:val="single"/>
              </w:rPr>
            </w:pPr>
          </w:p>
        </w:tc>
        <w:tc>
          <w:tcPr>
            <w:tcW w:w="3119" w:type="dxa"/>
          </w:tcPr>
          <w:p w:rsidR="003D73F4" w:rsidRPr="008D34CF" w:rsidRDefault="003D73F4" w:rsidP="008D34CF">
            <w:pPr>
              <w:rPr>
                <w:rFonts w:ascii="Arial" w:hAnsi="Arial" w:cs="Arial"/>
                <w:sz w:val="20"/>
                <w:szCs w:val="20"/>
              </w:rPr>
            </w:pPr>
            <w:r w:rsidRPr="008D34CF">
              <w:rPr>
                <w:rFonts w:ascii="Arial" w:hAnsi="Arial" w:cs="Arial"/>
                <w:sz w:val="20"/>
                <w:szCs w:val="20"/>
              </w:rPr>
              <w:t>People receive c</w:t>
            </w:r>
            <w:r w:rsidR="00C419AA" w:rsidRPr="008D34CF">
              <w:rPr>
                <w:rFonts w:ascii="Arial" w:hAnsi="Arial" w:cs="Arial"/>
                <w:sz w:val="20"/>
                <w:szCs w:val="20"/>
              </w:rPr>
              <w:t xml:space="preserve">are appropriate </w:t>
            </w:r>
            <w:r w:rsidR="001B4EE4" w:rsidRPr="008D34CF">
              <w:rPr>
                <w:rFonts w:ascii="Arial" w:hAnsi="Arial" w:cs="Arial"/>
                <w:sz w:val="20"/>
                <w:szCs w:val="20"/>
              </w:rPr>
              <w:t>to medical need in a timely way</w:t>
            </w:r>
          </w:p>
          <w:p w:rsidR="008D34CF" w:rsidRPr="00F25A36" w:rsidRDefault="008D34CF" w:rsidP="008D34CF">
            <w:pPr>
              <w:pStyle w:val="ListParagraph"/>
              <w:rPr>
                <w:rFonts w:ascii="Arial" w:eastAsiaTheme="minorEastAsia" w:hAnsi="Arial" w:cs="Arial"/>
                <w:sz w:val="16"/>
                <w:szCs w:val="16"/>
              </w:rPr>
            </w:pPr>
          </w:p>
          <w:p w:rsidR="00C419AA" w:rsidRPr="008D34CF" w:rsidRDefault="00C419AA" w:rsidP="008D34CF">
            <w:pPr>
              <w:rPr>
                <w:rFonts w:ascii="Arial" w:hAnsi="Arial" w:cs="Arial"/>
                <w:sz w:val="20"/>
                <w:szCs w:val="20"/>
              </w:rPr>
            </w:pPr>
            <w:r w:rsidRPr="008D34CF">
              <w:rPr>
                <w:rFonts w:ascii="Arial" w:hAnsi="Arial" w:cs="Arial"/>
                <w:sz w:val="20"/>
                <w:szCs w:val="20"/>
              </w:rPr>
              <w:t xml:space="preserve">Needs of vulnerable population need  to be </w:t>
            </w:r>
            <w:r w:rsidR="005B42BB" w:rsidRPr="008D34CF">
              <w:rPr>
                <w:rFonts w:ascii="Arial" w:hAnsi="Arial" w:cs="Arial"/>
                <w:sz w:val="20"/>
                <w:szCs w:val="20"/>
              </w:rPr>
              <w:t>understood</w:t>
            </w:r>
            <w:r w:rsidRPr="008D34CF">
              <w:rPr>
                <w:rFonts w:ascii="Arial" w:hAnsi="Arial" w:cs="Arial"/>
                <w:sz w:val="20"/>
                <w:szCs w:val="20"/>
              </w:rPr>
              <w:t xml:space="preserve"> and feedback from VMOS on problems sought</w:t>
            </w:r>
          </w:p>
          <w:p w:rsidR="003D73F4" w:rsidRPr="002A02BB" w:rsidRDefault="003D73F4" w:rsidP="008D34CF">
            <w:pPr>
              <w:contextualSpacing/>
              <w:rPr>
                <w:rFonts w:ascii="Arial" w:hAnsi="Arial" w:cs="Arial"/>
                <w:sz w:val="20"/>
                <w:szCs w:val="20"/>
              </w:rPr>
            </w:pPr>
          </w:p>
          <w:p w:rsidR="003D73F4" w:rsidRPr="002A02BB" w:rsidRDefault="003D73F4" w:rsidP="008D34CF">
            <w:pPr>
              <w:contextualSpacing/>
              <w:rPr>
                <w:rFonts w:ascii="Arial" w:hAnsi="Arial" w:cs="Arial"/>
                <w:sz w:val="20"/>
                <w:szCs w:val="20"/>
              </w:rPr>
            </w:pPr>
          </w:p>
        </w:tc>
        <w:tc>
          <w:tcPr>
            <w:tcW w:w="3118" w:type="dxa"/>
          </w:tcPr>
          <w:p w:rsidR="00C419AA" w:rsidRPr="002A02BB" w:rsidRDefault="00C419AA" w:rsidP="008D34CF">
            <w:pPr>
              <w:contextualSpacing/>
              <w:rPr>
                <w:rFonts w:ascii="Arial" w:hAnsi="Arial" w:cs="Arial"/>
                <w:sz w:val="20"/>
                <w:szCs w:val="20"/>
              </w:rPr>
            </w:pPr>
            <w:r w:rsidRPr="002A02BB">
              <w:rPr>
                <w:rFonts w:ascii="Arial" w:hAnsi="Arial" w:cs="Arial"/>
                <w:sz w:val="20"/>
                <w:szCs w:val="20"/>
              </w:rPr>
              <w:t>Telephone triage is not as effective as GP triage  and needs to be monitored</w:t>
            </w:r>
          </w:p>
          <w:p w:rsidR="00C419AA" w:rsidRPr="002A02BB" w:rsidRDefault="00824B2E" w:rsidP="008D34CF">
            <w:pPr>
              <w:contextualSpacing/>
              <w:rPr>
                <w:rStyle w:val="HTMLCite"/>
                <w:rFonts w:ascii="Arial" w:eastAsiaTheme="majorEastAsia" w:hAnsi="Arial" w:cs="Arial"/>
                <w:i w:val="0"/>
                <w:sz w:val="20"/>
                <w:szCs w:val="20"/>
              </w:rPr>
            </w:pPr>
            <w:r w:rsidRPr="002A02BB">
              <w:rPr>
                <w:rStyle w:val="HTMLCite"/>
                <w:rFonts w:ascii="Arial" w:eastAsiaTheme="majorEastAsia" w:hAnsi="Arial" w:cs="Arial"/>
                <w:i w:val="0"/>
                <w:sz w:val="20"/>
                <w:szCs w:val="20"/>
              </w:rPr>
              <w:t xml:space="preserve">(McKinstry </w:t>
            </w:r>
            <w:r w:rsidR="00C419AA" w:rsidRPr="002A02BB">
              <w:rPr>
                <w:rStyle w:val="HTMLCite"/>
                <w:rFonts w:ascii="Arial" w:eastAsiaTheme="majorEastAsia" w:hAnsi="Arial" w:cs="Arial"/>
                <w:i w:val="0"/>
                <w:sz w:val="20"/>
                <w:szCs w:val="20"/>
              </w:rPr>
              <w:t>et al</w:t>
            </w:r>
            <w:r w:rsidRPr="002A02BB">
              <w:rPr>
                <w:rStyle w:val="HTMLCite"/>
                <w:rFonts w:ascii="Arial" w:eastAsiaTheme="majorEastAsia" w:hAnsi="Arial" w:cs="Arial"/>
                <w:i w:val="0"/>
                <w:sz w:val="20"/>
                <w:szCs w:val="20"/>
              </w:rPr>
              <w:t>; 2010)</w:t>
            </w:r>
          </w:p>
          <w:p w:rsidR="00C419AA" w:rsidRPr="00F25A36" w:rsidRDefault="00C419AA" w:rsidP="008D34CF">
            <w:pPr>
              <w:contextualSpacing/>
              <w:rPr>
                <w:rFonts w:ascii="Arial" w:hAnsi="Arial" w:cs="Arial"/>
                <w:sz w:val="16"/>
                <w:szCs w:val="16"/>
              </w:rPr>
            </w:pPr>
          </w:p>
          <w:p w:rsidR="003D73F4" w:rsidRPr="002A02BB" w:rsidRDefault="003D73F4" w:rsidP="008D34CF">
            <w:pPr>
              <w:contextualSpacing/>
              <w:rPr>
                <w:rFonts w:ascii="Arial" w:hAnsi="Arial" w:cs="Arial"/>
                <w:sz w:val="20"/>
                <w:szCs w:val="20"/>
              </w:rPr>
            </w:pPr>
            <w:r w:rsidRPr="002A02BB">
              <w:rPr>
                <w:rFonts w:ascii="Arial" w:hAnsi="Arial" w:cs="Arial"/>
                <w:sz w:val="20"/>
                <w:szCs w:val="20"/>
              </w:rPr>
              <w:t>Unknown</w:t>
            </w:r>
          </w:p>
          <w:p w:rsidR="003D73F4" w:rsidRPr="002A02BB" w:rsidRDefault="003D73F4" w:rsidP="008D34CF">
            <w:pPr>
              <w:contextualSpacing/>
              <w:rPr>
                <w:rFonts w:ascii="Arial" w:hAnsi="Arial" w:cs="Arial"/>
                <w:sz w:val="20"/>
                <w:szCs w:val="20"/>
              </w:rPr>
            </w:pPr>
            <w:r w:rsidRPr="002A02BB">
              <w:rPr>
                <w:rFonts w:ascii="Arial" w:hAnsi="Arial" w:cs="Arial"/>
                <w:sz w:val="20"/>
                <w:szCs w:val="20"/>
              </w:rPr>
              <w:t>groups who potentially have special needs include:</w:t>
            </w:r>
          </w:p>
          <w:p w:rsidR="003D73F4" w:rsidRPr="002A02BB" w:rsidRDefault="003D73F4" w:rsidP="008D34CF">
            <w:pPr>
              <w:contextualSpacing/>
              <w:rPr>
                <w:rFonts w:ascii="Arial" w:hAnsi="Arial" w:cs="Arial"/>
                <w:sz w:val="20"/>
                <w:szCs w:val="20"/>
              </w:rPr>
            </w:pPr>
            <w:r w:rsidRPr="002A02BB">
              <w:rPr>
                <w:rFonts w:ascii="Arial" w:hAnsi="Arial" w:cs="Arial"/>
                <w:sz w:val="20"/>
                <w:szCs w:val="20"/>
              </w:rPr>
              <w:t>CALD and recent migrants, Indigeno</w:t>
            </w:r>
            <w:r w:rsidR="00C419AA" w:rsidRPr="002A02BB">
              <w:rPr>
                <w:rFonts w:ascii="Arial" w:hAnsi="Arial" w:cs="Arial"/>
                <w:sz w:val="20"/>
                <w:szCs w:val="20"/>
              </w:rPr>
              <w:t>us, people with mental illness</w:t>
            </w:r>
            <w:r w:rsidR="00DF795E" w:rsidRPr="002A02BB">
              <w:rPr>
                <w:rFonts w:ascii="Arial" w:hAnsi="Arial" w:cs="Arial"/>
                <w:sz w:val="20"/>
                <w:szCs w:val="20"/>
              </w:rPr>
              <w:t xml:space="preserve"> may have special needs</w:t>
            </w:r>
          </w:p>
          <w:p w:rsidR="00C419AA" w:rsidRPr="00F25A36" w:rsidRDefault="00C419AA" w:rsidP="008D34CF">
            <w:pPr>
              <w:contextualSpacing/>
              <w:rPr>
                <w:rFonts w:ascii="Arial" w:hAnsi="Arial" w:cs="Arial"/>
                <w:sz w:val="16"/>
                <w:szCs w:val="16"/>
              </w:rPr>
            </w:pPr>
          </w:p>
          <w:p w:rsidR="003D73F4" w:rsidRPr="002A02BB" w:rsidRDefault="003D73F4" w:rsidP="008D34CF">
            <w:pPr>
              <w:contextualSpacing/>
              <w:rPr>
                <w:rFonts w:ascii="Arial" w:hAnsi="Arial" w:cs="Arial"/>
                <w:sz w:val="20"/>
                <w:szCs w:val="20"/>
              </w:rPr>
            </w:pPr>
            <w:r w:rsidRPr="002A02BB">
              <w:rPr>
                <w:rFonts w:ascii="Arial" w:hAnsi="Arial" w:cs="Arial"/>
                <w:sz w:val="20"/>
                <w:szCs w:val="20"/>
              </w:rPr>
              <w:t>No mention of use of interpreter services</w:t>
            </w:r>
          </w:p>
          <w:p w:rsidR="00DF795E" w:rsidRPr="00F25A36" w:rsidRDefault="00DF795E" w:rsidP="008D34CF">
            <w:pPr>
              <w:contextualSpacing/>
              <w:rPr>
                <w:rFonts w:ascii="Arial" w:hAnsi="Arial" w:cs="Arial"/>
                <w:sz w:val="16"/>
                <w:szCs w:val="16"/>
              </w:rPr>
            </w:pPr>
          </w:p>
          <w:p w:rsidR="008D34CF" w:rsidRDefault="00DF795E" w:rsidP="008D34CF">
            <w:pPr>
              <w:contextualSpacing/>
              <w:rPr>
                <w:rFonts w:ascii="Arial" w:hAnsi="Arial" w:cs="Arial"/>
                <w:sz w:val="20"/>
                <w:szCs w:val="20"/>
              </w:rPr>
            </w:pPr>
            <w:r w:rsidRPr="002A02BB">
              <w:rPr>
                <w:rFonts w:ascii="Arial" w:hAnsi="Arial" w:cs="Arial"/>
                <w:sz w:val="20"/>
                <w:szCs w:val="20"/>
              </w:rPr>
              <w:t xml:space="preserve">CME programs to support cultural competence, </w:t>
            </w:r>
            <w:r w:rsidR="005B42BB" w:rsidRPr="002A02BB">
              <w:rPr>
                <w:rFonts w:ascii="Arial" w:hAnsi="Arial" w:cs="Arial"/>
                <w:sz w:val="20"/>
                <w:szCs w:val="20"/>
              </w:rPr>
              <w:t>drug and alcohol</w:t>
            </w:r>
            <w:r w:rsidR="008D34CF">
              <w:rPr>
                <w:rFonts w:ascii="Arial" w:hAnsi="Arial" w:cs="Arial"/>
                <w:sz w:val="20"/>
                <w:szCs w:val="20"/>
              </w:rPr>
              <w:t>, mental health.</w:t>
            </w:r>
          </w:p>
          <w:p w:rsidR="00F25A36" w:rsidRDefault="00F25A36" w:rsidP="008D34CF">
            <w:pPr>
              <w:contextualSpacing/>
              <w:rPr>
                <w:rFonts w:ascii="Arial" w:hAnsi="Arial" w:cs="Arial"/>
                <w:sz w:val="20"/>
                <w:szCs w:val="20"/>
              </w:rPr>
            </w:pPr>
          </w:p>
          <w:p w:rsidR="00F25A36" w:rsidRDefault="00F25A36" w:rsidP="008D34CF">
            <w:pPr>
              <w:contextualSpacing/>
              <w:rPr>
                <w:rFonts w:ascii="Arial" w:hAnsi="Arial" w:cs="Arial"/>
                <w:sz w:val="20"/>
                <w:szCs w:val="20"/>
              </w:rPr>
            </w:pPr>
          </w:p>
          <w:p w:rsidR="00F25A36" w:rsidRPr="008D34CF" w:rsidRDefault="00F25A36" w:rsidP="008D34CF">
            <w:pPr>
              <w:contextualSpacing/>
              <w:rPr>
                <w:rFonts w:ascii="Arial" w:hAnsi="Arial" w:cs="Arial"/>
                <w:sz w:val="20"/>
                <w:szCs w:val="20"/>
              </w:rPr>
            </w:pPr>
          </w:p>
        </w:tc>
      </w:tr>
      <w:tr w:rsidR="00F25A36" w:rsidRPr="002A02BB" w:rsidTr="00E22D57">
        <w:tc>
          <w:tcPr>
            <w:tcW w:w="1872" w:type="dxa"/>
            <w:shd w:val="clear" w:color="auto" w:fill="95B3D7" w:themeFill="accent1" w:themeFillTint="99"/>
            <w:vAlign w:val="center"/>
          </w:tcPr>
          <w:p w:rsidR="003D73F4" w:rsidRPr="008D34CF" w:rsidRDefault="008D34CF" w:rsidP="00F25A36">
            <w:pPr>
              <w:contextualSpacing/>
              <w:rPr>
                <w:rFonts w:ascii="Arial" w:hAnsi="Arial" w:cs="Arial"/>
                <w:b/>
                <w:sz w:val="20"/>
                <w:szCs w:val="20"/>
              </w:rPr>
            </w:pPr>
            <w:r w:rsidRPr="008D34CF">
              <w:rPr>
                <w:rFonts w:ascii="Arial" w:hAnsi="Arial" w:cs="Arial"/>
                <w:b/>
                <w:sz w:val="20"/>
                <w:szCs w:val="20"/>
              </w:rPr>
              <w:t>Affordability</w:t>
            </w:r>
          </w:p>
        </w:tc>
        <w:tc>
          <w:tcPr>
            <w:tcW w:w="6174" w:type="dxa"/>
          </w:tcPr>
          <w:p w:rsidR="003D73F4" w:rsidRPr="002A02BB" w:rsidRDefault="003D73F4" w:rsidP="008D34CF">
            <w:pPr>
              <w:contextualSpacing/>
              <w:rPr>
                <w:rFonts w:ascii="Arial" w:hAnsi="Arial" w:cs="Arial"/>
                <w:sz w:val="20"/>
                <w:szCs w:val="20"/>
                <w:u w:val="single"/>
              </w:rPr>
            </w:pPr>
            <w:r w:rsidRPr="002A02BB">
              <w:rPr>
                <w:rFonts w:ascii="Arial" w:hAnsi="Arial" w:cs="Arial"/>
                <w:sz w:val="20"/>
                <w:szCs w:val="20"/>
              </w:rPr>
              <w:t xml:space="preserve">All patients attended </w:t>
            </w:r>
            <w:r w:rsidR="00020A46" w:rsidRPr="002A02BB">
              <w:rPr>
                <w:rFonts w:ascii="Arial" w:hAnsi="Arial" w:cs="Arial"/>
                <w:sz w:val="20"/>
                <w:szCs w:val="20"/>
              </w:rPr>
              <w:t>after-hours</w:t>
            </w:r>
            <w:r w:rsidRPr="002A02BB">
              <w:rPr>
                <w:rFonts w:ascii="Arial" w:hAnsi="Arial" w:cs="Arial"/>
                <w:sz w:val="20"/>
                <w:szCs w:val="20"/>
              </w:rPr>
              <w:t xml:space="preserve"> are bulk-billed.</w:t>
            </w:r>
          </w:p>
        </w:tc>
        <w:tc>
          <w:tcPr>
            <w:tcW w:w="3119" w:type="dxa"/>
          </w:tcPr>
          <w:p w:rsidR="003D73F4" w:rsidRPr="002A02BB" w:rsidRDefault="003D73F4" w:rsidP="008D34CF">
            <w:pPr>
              <w:contextualSpacing/>
              <w:rPr>
                <w:rFonts w:ascii="Arial" w:hAnsi="Arial" w:cs="Arial"/>
                <w:sz w:val="20"/>
                <w:szCs w:val="20"/>
              </w:rPr>
            </w:pPr>
            <w:r w:rsidRPr="002A02BB">
              <w:rPr>
                <w:rFonts w:ascii="Arial" w:hAnsi="Arial" w:cs="Arial"/>
                <w:sz w:val="20"/>
                <w:szCs w:val="20"/>
              </w:rPr>
              <w:t>Improved access  to primary health care afterhours</w:t>
            </w:r>
            <w:r w:rsidR="00DF795E" w:rsidRPr="002A02BB">
              <w:rPr>
                <w:rFonts w:ascii="Arial" w:hAnsi="Arial" w:cs="Arial"/>
                <w:sz w:val="20"/>
                <w:szCs w:val="20"/>
              </w:rPr>
              <w:t xml:space="preserve"> by</w:t>
            </w:r>
          </w:p>
          <w:p w:rsidR="00C419AA" w:rsidRPr="002A02BB" w:rsidRDefault="00DF795E" w:rsidP="008D34CF">
            <w:pPr>
              <w:contextualSpacing/>
              <w:rPr>
                <w:rFonts w:ascii="Arial" w:hAnsi="Arial" w:cs="Arial"/>
                <w:sz w:val="20"/>
                <w:szCs w:val="20"/>
              </w:rPr>
            </w:pPr>
            <w:r w:rsidRPr="002A02BB">
              <w:rPr>
                <w:rFonts w:ascii="Arial" w:hAnsi="Arial" w:cs="Arial"/>
                <w:sz w:val="20"/>
                <w:szCs w:val="20"/>
              </w:rPr>
              <w:t xml:space="preserve">removal of a significant </w:t>
            </w:r>
            <w:r w:rsidR="00C419AA" w:rsidRPr="002A02BB">
              <w:rPr>
                <w:rFonts w:ascii="Arial" w:hAnsi="Arial" w:cs="Arial"/>
                <w:sz w:val="20"/>
                <w:szCs w:val="20"/>
              </w:rPr>
              <w:t>barrier to access by Aboriginal, migrant and low income communities</w:t>
            </w:r>
          </w:p>
        </w:tc>
        <w:tc>
          <w:tcPr>
            <w:tcW w:w="3118" w:type="dxa"/>
          </w:tcPr>
          <w:p w:rsidR="003D73F4" w:rsidRPr="002A02BB" w:rsidRDefault="00C419AA" w:rsidP="008D34CF">
            <w:pPr>
              <w:contextualSpacing/>
              <w:rPr>
                <w:rFonts w:ascii="Arial" w:hAnsi="Arial" w:cs="Arial"/>
                <w:sz w:val="20"/>
                <w:szCs w:val="20"/>
              </w:rPr>
            </w:pPr>
            <w:r w:rsidRPr="002A02BB">
              <w:rPr>
                <w:rFonts w:ascii="Arial" w:hAnsi="Arial" w:cs="Arial"/>
                <w:sz w:val="20"/>
                <w:szCs w:val="20"/>
              </w:rPr>
              <w:t xml:space="preserve">Needs to be supported by </w:t>
            </w:r>
            <w:r w:rsidR="00DF795E" w:rsidRPr="002A02BB">
              <w:rPr>
                <w:rFonts w:ascii="Arial" w:hAnsi="Arial" w:cs="Arial"/>
                <w:sz w:val="20"/>
                <w:szCs w:val="20"/>
              </w:rPr>
              <w:t>affordable access to imaging, pathology and other incidental costs</w:t>
            </w:r>
          </w:p>
        </w:tc>
      </w:tr>
      <w:tr w:rsidR="00F25A36" w:rsidRPr="002A02BB" w:rsidTr="00E22D57">
        <w:tc>
          <w:tcPr>
            <w:tcW w:w="1872" w:type="dxa"/>
            <w:shd w:val="clear" w:color="auto" w:fill="95B3D7" w:themeFill="accent1" w:themeFillTint="99"/>
            <w:vAlign w:val="center"/>
          </w:tcPr>
          <w:p w:rsidR="00DF795E" w:rsidRPr="008D34CF" w:rsidRDefault="008D34CF" w:rsidP="00F25A36">
            <w:pPr>
              <w:contextualSpacing/>
              <w:rPr>
                <w:rFonts w:ascii="Arial" w:hAnsi="Arial" w:cs="Arial"/>
                <w:b/>
                <w:sz w:val="20"/>
                <w:szCs w:val="20"/>
              </w:rPr>
            </w:pPr>
            <w:r w:rsidRPr="008D34CF">
              <w:rPr>
                <w:rFonts w:ascii="Arial" w:hAnsi="Arial" w:cs="Arial"/>
                <w:b/>
                <w:sz w:val="20"/>
                <w:szCs w:val="20"/>
              </w:rPr>
              <w:t>Continuity</w:t>
            </w:r>
          </w:p>
          <w:p w:rsidR="003D73F4" w:rsidRPr="002A02BB" w:rsidRDefault="003D73F4" w:rsidP="00F25A36">
            <w:pPr>
              <w:pStyle w:val="ListParagraph"/>
              <w:ind w:left="360"/>
              <w:rPr>
                <w:rFonts w:ascii="Arial" w:hAnsi="Arial" w:cs="Arial"/>
                <w:sz w:val="20"/>
                <w:szCs w:val="20"/>
              </w:rPr>
            </w:pPr>
          </w:p>
        </w:tc>
        <w:tc>
          <w:tcPr>
            <w:tcW w:w="6174" w:type="dxa"/>
          </w:tcPr>
          <w:p w:rsidR="003D73F4" w:rsidRPr="002A02BB" w:rsidRDefault="003D73F4" w:rsidP="008D34CF">
            <w:pPr>
              <w:contextualSpacing/>
              <w:rPr>
                <w:rFonts w:ascii="Arial" w:hAnsi="Arial" w:cs="Arial"/>
                <w:sz w:val="20"/>
                <w:szCs w:val="20"/>
              </w:rPr>
            </w:pPr>
            <w:r w:rsidRPr="002A02BB">
              <w:rPr>
                <w:rFonts w:ascii="Arial" w:hAnsi="Arial" w:cs="Arial"/>
                <w:sz w:val="20"/>
                <w:szCs w:val="20"/>
              </w:rPr>
              <w:t xml:space="preserve">MMDS and its VMOs are the after-hours component of general practice and as such play a crucial role in the continuity of care and preservation of the therapeutic relationship between the patient and their principal GP.  They provide principal GPs with a comprehensive clinical note for each of their patients attended after-hours.  The clinical note is typed into a secure website and within an hour of completion is transferred electronically to the clinical software of the patient’s principal GP – which in turn it is uploaded into the relevant patient file.  In addition, MMDS monitors the ‘receipt and read’ status of all clinical notes – when a clinical note has not be opened by the principal GP within a defined time, automatic follow up is activated.  The MMDS database holds over 1.5 million patient records and all the personal contact details for the almost 3000 GPs who use MMDS to provide after-hours care for their patients  This ensures direct contact with a patients principal GP </w:t>
            </w:r>
            <w:r w:rsidR="00020A46" w:rsidRPr="002A02BB">
              <w:rPr>
                <w:rFonts w:ascii="Arial" w:hAnsi="Arial" w:cs="Arial"/>
                <w:sz w:val="20"/>
                <w:szCs w:val="20"/>
              </w:rPr>
              <w:t>after-hours</w:t>
            </w:r>
            <w:r w:rsidRPr="002A02BB">
              <w:rPr>
                <w:rFonts w:ascii="Arial" w:hAnsi="Arial" w:cs="Arial"/>
                <w:sz w:val="20"/>
                <w:szCs w:val="20"/>
              </w:rPr>
              <w:t xml:space="preserve"> if necessary, e.g., urgent pathology results or special instructions regarding a particular patient.</w:t>
            </w:r>
          </w:p>
        </w:tc>
        <w:tc>
          <w:tcPr>
            <w:tcW w:w="3119" w:type="dxa"/>
          </w:tcPr>
          <w:p w:rsidR="003D73F4" w:rsidRPr="002A02BB" w:rsidRDefault="003D73F4" w:rsidP="008D34CF">
            <w:pPr>
              <w:contextualSpacing/>
              <w:rPr>
                <w:rFonts w:ascii="Arial" w:hAnsi="Arial" w:cs="Arial"/>
                <w:sz w:val="20"/>
                <w:szCs w:val="20"/>
              </w:rPr>
            </w:pPr>
            <w:r w:rsidRPr="002A02BB">
              <w:rPr>
                <w:rFonts w:ascii="Arial" w:hAnsi="Arial" w:cs="Arial"/>
                <w:sz w:val="20"/>
                <w:szCs w:val="20"/>
              </w:rPr>
              <w:t>Good informational conti</w:t>
            </w:r>
            <w:r w:rsidR="001B4EE4" w:rsidRPr="002A02BB">
              <w:rPr>
                <w:rFonts w:ascii="Arial" w:hAnsi="Arial" w:cs="Arial"/>
                <w:sz w:val="20"/>
                <w:szCs w:val="20"/>
              </w:rPr>
              <w:t>nuity provided patient has a GP</w:t>
            </w:r>
          </w:p>
          <w:p w:rsidR="003D73F4" w:rsidRPr="002A02BB" w:rsidRDefault="003D73F4" w:rsidP="008D34CF">
            <w:pPr>
              <w:contextualSpacing/>
              <w:rPr>
                <w:rFonts w:ascii="Arial" w:hAnsi="Arial" w:cs="Arial"/>
                <w:sz w:val="20"/>
                <w:szCs w:val="20"/>
              </w:rPr>
            </w:pPr>
          </w:p>
          <w:p w:rsidR="003D73F4" w:rsidRPr="002A02BB" w:rsidRDefault="003D73F4" w:rsidP="008D34CF">
            <w:pPr>
              <w:contextualSpacing/>
              <w:rPr>
                <w:rFonts w:ascii="Arial" w:hAnsi="Arial" w:cs="Arial"/>
                <w:sz w:val="20"/>
                <w:szCs w:val="20"/>
              </w:rPr>
            </w:pPr>
          </w:p>
          <w:p w:rsidR="003D73F4" w:rsidRPr="002A02BB" w:rsidRDefault="003D73F4" w:rsidP="008D34CF">
            <w:pPr>
              <w:contextualSpacing/>
              <w:rPr>
                <w:rFonts w:ascii="Arial" w:hAnsi="Arial" w:cs="Arial"/>
                <w:sz w:val="20"/>
                <w:szCs w:val="20"/>
              </w:rPr>
            </w:pPr>
            <w:r w:rsidRPr="002A02BB">
              <w:rPr>
                <w:rFonts w:ascii="Arial" w:hAnsi="Arial" w:cs="Arial"/>
                <w:sz w:val="20"/>
                <w:szCs w:val="20"/>
              </w:rPr>
              <w:t>Unlikely to see the same doctor from afterhours service if happens again unless doctors have</w:t>
            </w:r>
            <w:r w:rsidR="001B4EE4" w:rsidRPr="002A02BB">
              <w:rPr>
                <w:rFonts w:ascii="Arial" w:hAnsi="Arial" w:cs="Arial"/>
                <w:sz w:val="20"/>
                <w:szCs w:val="20"/>
              </w:rPr>
              <w:t xml:space="preserve"> similar localities of coverage</w:t>
            </w:r>
          </w:p>
          <w:p w:rsidR="00DF795E" w:rsidRPr="002A02BB" w:rsidRDefault="00DF795E" w:rsidP="008D34CF">
            <w:pPr>
              <w:contextualSpacing/>
              <w:rPr>
                <w:rFonts w:ascii="Arial" w:hAnsi="Arial" w:cs="Arial"/>
                <w:sz w:val="20"/>
                <w:szCs w:val="20"/>
              </w:rPr>
            </w:pPr>
          </w:p>
          <w:p w:rsidR="00DF795E" w:rsidRPr="002A02BB" w:rsidRDefault="00DF795E" w:rsidP="008D34CF">
            <w:pPr>
              <w:contextualSpacing/>
              <w:rPr>
                <w:rFonts w:ascii="Arial" w:hAnsi="Arial" w:cs="Arial"/>
                <w:sz w:val="20"/>
                <w:szCs w:val="20"/>
              </w:rPr>
            </w:pPr>
            <w:r w:rsidRPr="002A02BB">
              <w:rPr>
                <w:rFonts w:ascii="Arial" w:hAnsi="Arial" w:cs="Arial"/>
                <w:sz w:val="20"/>
                <w:szCs w:val="20"/>
              </w:rPr>
              <w:t>Can actively support the uptake of patient controlled electronic records</w:t>
            </w:r>
          </w:p>
          <w:p w:rsidR="003D73F4" w:rsidRPr="002A02BB" w:rsidRDefault="003D73F4" w:rsidP="008D34CF">
            <w:pPr>
              <w:contextualSpacing/>
              <w:rPr>
                <w:rFonts w:ascii="Arial" w:hAnsi="Arial" w:cs="Arial"/>
                <w:sz w:val="20"/>
                <w:szCs w:val="20"/>
                <w:u w:val="single"/>
              </w:rPr>
            </w:pPr>
          </w:p>
        </w:tc>
        <w:tc>
          <w:tcPr>
            <w:tcW w:w="3118" w:type="dxa"/>
          </w:tcPr>
          <w:p w:rsidR="003D73F4" w:rsidRPr="002A02BB" w:rsidRDefault="003D73F4" w:rsidP="008D34CF">
            <w:pPr>
              <w:contextualSpacing/>
              <w:rPr>
                <w:rFonts w:ascii="Arial" w:hAnsi="Arial" w:cs="Arial"/>
                <w:sz w:val="20"/>
                <w:szCs w:val="20"/>
              </w:rPr>
            </w:pPr>
            <w:r w:rsidRPr="002A02BB">
              <w:rPr>
                <w:rFonts w:ascii="Arial" w:hAnsi="Arial" w:cs="Arial"/>
                <w:sz w:val="20"/>
                <w:szCs w:val="20"/>
              </w:rPr>
              <w:t xml:space="preserve">Patients without a regular GP </w:t>
            </w:r>
            <w:r w:rsidR="00DF795E" w:rsidRPr="002A02BB">
              <w:rPr>
                <w:rFonts w:ascii="Arial" w:hAnsi="Arial" w:cs="Arial"/>
                <w:sz w:val="20"/>
                <w:szCs w:val="20"/>
              </w:rPr>
              <w:t>may not receive this continuity.</w:t>
            </w:r>
          </w:p>
          <w:p w:rsidR="00DF795E" w:rsidRPr="002A02BB" w:rsidRDefault="00DF795E" w:rsidP="008D34CF">
            <w:pPr>
              <w:contextualSpacing/>
              <w:rPr>
                <w:rFonts w:ascii="Arial" w:hAnsi="Arial" w:cs="Arial"/>
                <w:sz w:val="20"/>
                <w:szCs w:val="20"/>
              </w:rPr>
            </w:pPr>
            <w:r w:rsidRPr="002A02BB">
              <w:rPr>
                <w:rFonts w:ascii="Arial" w:hAnsi="Arial" w:cs="Arial"/>
                <w:sz w:val="20"/>
                <w:szCs w:val="20"/>
              </w:rPr>
              <w:t>Depend</w:t>
            </w:r>
            <w:r w:rsidR="001B4EE4" w:rsidRPr="002A02BB">
              <w:rPr>
                <w:rFonts w:ascii="Arial" w:hAnsi="Arial" w:cs="Arial"/>
                <w:sz w:val="20"/>
                <w:szCs w:val="20"/>
              </w:rPr>
              <w:t>s on good access to GP in hours</w:t>
            </w:r>
          </w:p>
          <w:p w:rsidR="00DF795E" w:rsidRPr="002A02BB" w:rsidRDefault="00DF795E" w:rsidP="008D34CF">
            <w:pPr>
              <w:contextualSpacing/>
              <w:rPr>
                <w:rFonts w:ascii="Arial" w:hAnsi="Arial" w:cs="Arial"/>
                <w:sz w:val="20"/>
                <w:szCs w:val="20"/>
              </w:rPr>
            </w:pPr>
          </w:p>
          <w:p w:rsidR="003D73F4" w:rsidRPr="002A02BB" w:rsidRDefault="003D73F4" w:rsidP="008D34CF">
            <w:pPr>
              <w:contextualSpacing/>
              <w:rPr>
                <w:rFonts w:ascii="Arial" w:hAnsi="Arial" w:cs="Arial"/>
                <w:sz w:val="20"/>
                <w:szCs w:val="20"/>
              </w:rPr>
            </w:pPr>
            <w:r w:rsidRPr="002A02BB">
              <w:rPr>
                <w:rFonts w:ascii="Arial" w:hAnsi="Arial" w:cs="Arial"/>
                <w:sz w:val="20"/>
                <w:szCs w:val="20"/>
              </w:rPr>
              <w:t>Low SES groups t</w:t>
            </w:r>
            <w:r w:rsidR="001B4EE4" w:rsidRPr="002A02BB">
              <w:rPr>
                <w:rFonts w:ascii="Arial" w:hAnsi="Arial" w:cs="Arial"/>
                <w:sz w:val="20"/>
                <w:szCs w:val="20"/>
              </w:rPr>
              <w:t>end to use afterhours care more</w:t>
            </w:r>
          </w:p>
          <w:p w:rsidR="003D73F4" w:rsidRPr="002A02BB" w:rsidRDefault="003D73F4" w:rsidP="008D34CF">
            <w:pPr>
              <w:contextualSpacing/>
              <w:rPr>
                <w:rFonts w:ascii="Arial" w:hAnsi="Arial" w:cs="Arial"/>
                <w:sz w:val="20"/>
                <w:szCs w:val="20"/>
              </w:rPr>
            </w:pPr>
          </w:p>
          <w:p w:rsidR="003D73F4" w:rsidRPr="002A02BB" w:rsidRDefault="003D73F4" w:rsidP="008D34CF">
            <w:pPr>
              <w:contextualSpacing/>
              <w:rPr>
                <w:rFonts w:ascii="Arial" w:hAnsi="Arial" w:cs="Arial"/>
                <w:sz w:val="20"/>
                <w:szCs w:val="20"/>
              </w:rPr>
            </w:pPr>
            <w:r w:rsidRPr="002A02BB">
              <w:rPr>
                <w:rFonts w:ascii="Arial" w:hAnsi="Arial" w:cs="Arial"/>
                <w:sz w:val="20"/>
                <w:szCs w:val="20"/>
              </w:rPr>
              <w:t>People with complex health problems : not clear where can access GP records</w:t>
            </w:r>
          </w:p>
        </w:tc>
      </w:tr>
      <w:tr w:rsidR="00F25A36" w:rsidRPr="002A02BB" w:rsidTr="00E22D57">
        <w:tc>
          <w:tcPr>
            <w:tcW w:w="1872" w:type="dxa"/>
            <w:shd w:val="clear" w:color="auto" w:fill="95B3D7" w:themeFill="accent1" w:themeFillTint="99"/>
            <w:vAlign w:val="center"/>
          </w:tcPr>
          <w:p w:rsidR="00DF795E" w:rsidRPr="008D34CF" w:rsidRDefault="008D34CF" w:rsidP="00F25A36">
            <w:pPr>
              <w:contextualSpacing/>
              <w:rPr>
                <w:rFonts w:ascii="Arial" w:hAnsi="Arial" w:cs="Arial"/>
                <w:b/>
                <w:sz w:val="20"/>
                <w:szCs w:val="20"/>
              </w:rPr>
            </w:pPr>
            <w:r w:rsidRPr="008D34CF">
              <w:rPr>
                <w:rFonts w:ascii="Arial" w:hAnsi="Arial" w:cs="Arial"/>
                <w:b/>
                <w:sz w:val="20"/>
                <w:szCs w:val="20"/>
              </w:rPr>
              <w:t>Coordination</w:t>
            </w:r>
          </w:p>
          <w:p w:rsidR="00DF795E" w:rsidRPr="002A02BB" w:rsidRDefault="00DF795E" w:rsidP="00F25A36">
            <w:pPr>
              <w:contextualSpacing/>
              <w:rPr>
                <w:rFonts w:ascii="Arial" w:hAnsi="Arial" w:cs="Arial"/>
                <w:sz w:val="20"/>
                <w:szCs w:val="20"/>
              </w:rPr>
            </w:pPr>
          </w:p>
          <w:p w:rsidR="003D73F4" w:rsidRPr="002A02BB" w:rsidRDefault="003D73F4" w:rsidP="00F25A36">
            <w:pPr>
              <w:pStyle w:val="ListParagraph"/>
              <w:ind w:left="360"/>
              <w:rPr>
                <w:rFonts w:ascii="Arial" w:hAnsi="Arial" w:cs="Arial"/>
                <w:sz w:val="20"/>
                <w:szCs w:val="20"/>
              </w:rPr>
            </w:pPr>
          </w:p>
        </w:tc>
        <w:tc>
          <w:tcPr>
            <w:tcW w:w="6174" w:type="dxa"/>
          </w:tcPr>
          <w:p w:rsidR="003D73F4" w:rsidRPr="002A02BB" w:rsidRDefault="003D73F4" w:rsidP="008D34CF">
            <w:pPr>
              <w:contextualSpacing/>
              <w:rPr>
                <w:rFonts w:ascii="Arial" w:hAnsi="Arial" w:cs="Arial"/>
                <w:sz w:val="20"/>
                <w:szCs w:val="20"/>
              </w:rPr>
            </w:pPr>
            <w:r w:rsidRPr="002A02BB">
              <w:rPr>
                <w:rFonts w:ascii="Arial" w:hAnsi="Arial" w:cs="Arial"/>
                <w:sz w:val="20"/>
                <w:szCs w:val="20"/>
              </w:rPr>
              <w:t xml:space="preserve">While the GP always remains the gatekeeper and coordinator of the patient’s care, it is often the VMO who provides care over time for individual patients as required by the principal GP.  For example, in the case of special management patients with complex, chronic illnesses there is close liaison between the practice and MMDS which ensures that a VMO is able to provide consistency of care at return visits on behalf of the GP. </w:t>
            </w:r>
          </w:p>
        </w:tc>
        <w:tc>
          <w:tcPr>
            <w:tcW w:w="3119" w:type="dxa"/>
          </w:tcPr>
          <w:p w:rsidR="003D73F4" w:rsidRPr="002A02BB" w:rsidRDefault="003D73F4" w:rsidP="008D34CF">
            <w:pPr>
              <w:contextualSpacing/>
              <w:rPr>
                <w:rFonts w:ascii="Arial" w:hAnsi="Arial" w:cs="Arial"/>
                <w:sz w:val="20"/>
                <w:szCs w:val="20"/>
              </w:rPr>
            </w:pPr>
            <w:r w:rsidRPr="002A02BB">
              <w:rPr>
                <w:rFonts w:ascii="Arial" w:hAnsi="Arial" w:cs="Arial"/>
                <w:sz w:val="20"/>
                <w:szCs w:val="20"/>
              </w:rPr>
              <w:t>Good coordination if patient has a regular GP.  May be reduced by lack of co</w:t>
            </w:r>
            <w:r w:rsidR="001B4EE4" w:rsidRPr="002A02BB">
              <w:rPr>
                <w:rFonts w:ascii="Arial" w:hAnsi="Arial" w:cs="Arial"/>
                <w:sz w:val="20"/>
                <w:szCs w:val="20"/>
              </w:rPr>
              <w:t>ntinuity of after-hours doctors</w:t>
            </w:r>
            <w:r w:rsidRPr="002A02BB">
              <w:rPr>
                <w:rFonts w:ascii="Arial" w:hAnsi="Arial" w:cs="Arial"/>
                <w:sz w:val="20"/>
                <w:szCs w:val="20"/>
              </w:rPr>
              <w:t xml:space="preserve"> </w:t>
            </w:r>
          </w:p>
          <w:p w:rsidR="00615A07" w:rsidRPr="002A02BB" w:rsidRDefault="00615A07" w:rsidP="008D34CF">
            <w:pPr>
              <w:contextualSpacing/>
              <w:rPr>
                <w:rFonts w:ascii="Arial" w:hAnsi="Arial" w:cs="Arial"/>
                <w:sz w:val="20"/>
                <w:szCs w:val="20"/>
              </w:rPr>
            </w:pPr>
          </w:p>
          <w:p w:rsidR="00615A07" w:rsidRPr="002A02BB" w:rsidRDefault="00615A07" w:rsidP="008D34CF">
            <w:pPr>
              <w:contextualSpacing/>
              <w:rPr>
                <w:rFonts w:ascii="Arial" w:hAnsi="Arial" w:cs="Arial"/>
                <w:sz w:val="20"/>
                <w:szCs w:val="20"/>
              </w:rPr>
            </w:pPr>
            <w:r w:rsidRPr="002A02BB">
              <w:rPr>
                <w:rFonts w:ascii="Arial" w:hAnsi="Arial" w:cs="Arial"/>
                <w:sz w:val="20"/>
                <w:szCs w:val="20"/>
              </w:rPr>
              <w:t>Orientation processes can positively inform VMOs of local services and referral pat</w:t>
            </w:r>
            <w:r w:rsidR="001B4EE4" w:rsidRPr="002A02BB">
              <w:rPr>
                <w:rFonts w:ascii="Arial" w:hAnsi="Arial" w:cs="Arial"/>
                <w:sz w:val="20"/>
                <w:szCs w:val="20"/>
              </w:rPr>
              <w:t>hways</w:t>
            </w:r>
          </w:p>
          <w:p w:rsidR="003D73F4" w:rsidRPr="002A02BB" w:rsidRDefault="003D73F4" w:rsidP="008D34CF">
            <w:pPr>
              <w:contextualSpacing/>
              <w:rPr>
                <w:rFonts w:ascii="Arial" w:hAnsi="Arial" w:cs="Arial"/>
                <w:sz w:val="20"/>
                <w:szCs w:val="20"/>
              </w:rPr>
            </w:pPr>
          </w:p>
          <w:p w:rsidR="003D73F4" w:rsidRPr="002A02BB" w:rsidRDefault="003D73F4" w:rsidP="008D34CF">
            <w:pPr>
              <w:contextualSpacing/>
              <w:rPr>
                <w:rFonts w:ascii="Arial" w:hAnsi="Arial" w:cs="Arial"/>
                <w:sz w:val="20"/>
                <w:szCs w:val="20"/>
              </w:rPr>
            </w:pPr>
          </w:p>
        </w:tc>
        <w:tc>
          <w:tcPr>
            <w:tcW w:w="3118" w:type="dxa"/>
          </w:tcPr>
          <w:p w:rsidR="003D73F4" w:rsidRPr="002A02BB" w:rsidRDefault="003D73F4" w:rsidP="008D34CF">
            <w:pPr>
              <w:contextualSpacing/>
              <w:rPr>
                <w:rFonts w:ascii="Arial" w:hAnsi="Arial" w:cs="Arial"/>
                <w:sz w:val="20"/>
                <w:szCs w:val="20"/>
              </w:rPr>
            </w:pPr>
            <w:r w:rsidRPr="002A02BB">
              <w:rPr>
                <w:rFonts w:ascii="Arial" w:hAnsi="Arial" w:cs="Arial"/>
                <w:sz w:val="20"/>
                <w:szCs w:val="20"/>
              </w:rPr>
              <w:t xml:space="preserve">Complex coordination may be required for patients with special needs including those who do not speak English or have cognitive impairment. </w:t>
            </w:r>
          </w:p>
          <w:p w:rsidR="00615A07" w:rsidRPr="002A02BB" w:rsidRDefault="00615A07" w:rsidP="008D34CF">
            <w:pPr>
              <w:contextualSpacing/>
              <w:rPr>
                <w:rFonts w:ascii="Arial" w:hAnsi="Arial" w:cs="Arial"/>
                <w:sz w:val="20"/>
                <w:szCs w:val="20"/>
              </w:rPr>
            </w:pPr>
            <w:r w:rsidRPr="002A02BB">
              <w:rPr>
                <w:rFonts w:ascii="Arial" w:hAnsi="Arial" w:cs="Arial"/>
                <w:sz w:val="20"/>
                <w:szCs w:val="20"/>
              </w:rPr>
              <w:t>Unclear what access afterhours s</w:t>
            </w:r>
            <w:r w:rsidR="001B4EE4" w:rsidRPr="002A02BB">
              <w:rPr>
                <w:rFonts w:ascii="Arial" w:hAnsi="Arial" w:cs="Arial"/>
                <w:sz w:val="20"/>
                <w:szCs w:val="20"/>
              </w:rPr>
              <w:t>ervice will have of GPs records</w:t>
            </w:r>
          </w:p>
          <w:p w:rsidR="003D73F4" w:rsidRPr="002A02BB" w:rsidRDefault="003D73F4" w:rsidP="008D34CF">
            <w:pPr>
              <w:contextualSpacing/>
              <w:rPr>
                <w:rFonts w:ascii="Arial" w:hAnsi="Arial" w:cs="Arial"/>
                <w:sz w:val="20"/>
                <w:szCs w:val="20"/>
              </w:rPr>
            </w:pPr>
          </w:p>
          <w:p w:rsidR="003D73F4" w:rsidRPr="002A02BB" w:rsidRDefault="003D73F4" w:rsidP="008D34CF">
            <w:pPr>
              <w:contextualSpacing/>
              <w:rPr>
                <w:rFonts w:ascii="Arial" w:hAnsi="Arial" w:cs="Arial"/>
                <w:sz w:val="20"/>
                <w:szCs w:val="20"/>
              </w:rPr>
            </w:pPr>
            <w:r w:rsidRPr="002A02BB">
              <w:rPr>
                <w:rFonts w:ascii="Arial" w:hAnsi="Arial" w:cs="Arial"/>
                <w:sz w:val="20"/>
                <w:szCs w:val="20"/>
              </w:rPr>
              <w:t>Potentially unfair impact on such patients who are not well linked into a GP (especially low SES, low income Indigenous etc.) i.e. who already have unmet need, or newly arrived</w:t>
            </w:r>
          </w:p>
        </w:tc>
      </w:tr>
      <w:tr w:rsidR="00F25A36" w:rsidRPr="002A02BB" w:rsidTr="00E22D57">
        <w:tc>
          <w:tcPr>
            <w:tcW w:w="1872" w:type="dxa"/>
            <w:shd w:val="clear" w:color="auto" w:fill="95B3D7" w:themeFill="accent1" w:themeFillTint="99"/>
            <w:vAlign w:val="center"/>
          </w:tcPr>
          <w:p w:rsidR="003D73F4" w:rsidRPr="008D34CF" w:rsidRDefault="008D34CF" w:rsidP="00F25A36">
            <w:pPr>
              <w:contextualSpacing/>
              <w:rPr>
                <w:rFonts w:ascii="Arial" w:hAnsi="Arial" w:cs="Arial"/>
                <w:b/>
                <w:sz w:val="20"/>
                <w:szCs w:val="20"/>
              </w:rPr>
            </w:pPr>
            <w:r w:rsidRPr="008D34CF">
              <w:rPr>
                <w:rFonts w:ascii="Arial" w:hAnsi="Arial" w:cs="Arial"/>
                <w:b/>
                <w:sz w:val="20"/>
                <w:szCs w:val="20"/>
              </w:rPr>
              <w:t>Quality</w:t>
            </w:r>
          </w:p>
        </w:tc>
        <w:tc>
          <w:tcPr>
            <w:tcW w:w="6174" w:type="dxa"/>
          </w:tcPr>
          <w:p w:rsidR="003D73F4" w:rsidRPr="002A02BB" w:rsidRDefault="00F25A36" w:rsidP="00F25A36">
            <w:pPr>
              <w:contextualSpacing/>
              <w:rPr>
                <w:rFonts w:ascii="Arial" w:hAnsi="Arial" w:cs="Arial"/>
                <w:sz w:val="20"/>
                <w:szCs w:val="20"/>
              </w:rPr>
            </w:pPr>
            <w:r>
              <w:rPr>
                <w:rFonts w:ascii="Arial" w:hAnsi="Arial" w:cs="Arial"/>
                <w:sz w:val="20"/>
                <w:szCs w:val="20"/>
              </w:rPr>
              <w:t xml:space="preserve">MMDS has a pool of 100+ </w:t>
            </w:r>
            <w:r w:rsidR="005B42BB" w:rsidRPr="002A02BB">
              <w:rPr>
                <w:rFonts w:ascii="Arial" w:hAnsi="Arial" w:cs="Arial"/>
                <w:sz w:val="20"/>
                <w:szCs w:val="20"/>
              </w:rPr>
              <w:t xml:space="preserve">Visiting Medical Officers (VMOs) who work across the after-hours period. </w:t>
            </w:r>
            <w:r w:rsidR="003D73F4" w:rsidRPr="002A02BB">
              <w:rPr>
                <w:rFonts w:ascii="Arial" w:hAnsi="Arial" w:cs="Arial"/>
                <w:sz w:val="20"/>
                <w:szCs w:val="20"/>
              </w:rPr>
              <w:t>The majority work part-time</w:t>
            </w:r>
            <w:r>
              <w:rPr>
                <w:rFonts w:ascii="Arial" w:hAnsi="Arial" w:cs="Arial"/>
                <w:sz w:val="20"/>
                <w:szCs w:val="20"/>
              </w:rPr>
              <w:t xml:space="preserve">, </w:t>
            </w:r>
            <w:r w:rsidR="003D73F4" w:rsidRPr="002A02BB">
              <w:rPr>
                <w:rFonts w:ascii="Arial" w:hAnsi="Arial" w:cs="Arial"/>
                <w:sz w:val="20"/>
                <w:szCs w:val="20"/>
              </w:rPr>
              <w:t xml:space="preserve">and twelve are full-time. </w:t>
            </w:r>
            <w:r w:rsidR="005B42BB" w:rsidRPr="002A02BB">
              <w:rPr>
                <w:rFonts w:ascii="Arial" w:hAnsi="Arial" w:cs="Arial"/>
                <w:sz w:val="20"/>
                <w:szCs w:val="20"/>
              </w:rPr>
              <w:t xml:space="preserve">Approximately two-thirds are vocationally registered practitioners who hold FRACGP, the remaining doctors are on their way to Fellowship of the RACGP and working with MMDS under the auspices of the Approved Medical Deputising Service (AMDS) Program, a Commonwealth initiative to increase after-hours workforce and reduce reliance on overseas temporary resident doctors.  </w:t>
            </w:r>
            <w:r w:rsidR="003D73F4" w:rsidRPr="002A02BB">
              <w:rPr>
                <w:rFonts w:ascii="Arial" w:hAnsi="Arial" w:cs="Arial"/>
                <w:sz w:val="20"/>
                <w:szCs w:val="20"/>
              </w:rPr>
              <w:t xml:space="preserve">MMDS is an approved provider under the AMDS Program. As a prerequisite to </w:t>
            </w:r>
            <w:r w:rsidR="005B42BB" w:rsidRPr="002A02BB">
              <w:rPr>
                <w:rFonts w:ascii="Arial" w:hAnsi="Arial" w:cs="Arial"/>
                <w:sz w:val="20"/>
                <w:szCs w:val="20"/>
              </w:rPr>
              <w:t>commencement, clinical</w:t>
            </w:r>
            <w:r w:rsidR="003D73F4" w:rsidRPr="002A02BB">
              <w:rPr>
                <w:rFonts w:ascii="Arial" w:hAnsi="Arial" w:cs="Arial"/>
                <w:sz w:val="20"/>
                <w:szCs w:val="20"/>
              </w:rPr>
              <w:t xml:space="preserve"> personnel must complete a comprehensive induction program (accredited by the RACGP as a Category 1 Active Learning Module).</w:t>
            </w:r>
            <w:r>
              <w:rPr>
                <w:rFonts w:ascii="Arial" w:hAnsi="Arial" w:cs="Arial"/>
                <w:sz w:val="20"/>
                <w:szCs w:val="20"/>
              </w:rPr>
              <w:t xml:space="preserve"> </w:t>
            </w:r>
            <w:r w:rsidR="003D73F4" w:rsidRPr="002A02BB">
              <w:rPr>
                <w:rFonts w:ascii="Arial" w:hAnsi="Arial" w:cs="Arial"/>
                <w:sz w:val="20"/>
                <w:szCs w:val="20"/>
              </w:rPr>
              <w:t xml:space="preserve">Each of the three medical directors is a Fellow of the RACGP.  They are available on-call, contactable by mobile phone </w:t>
            </w:r>
            <w:r w:rsidRPr="002A02BB">
              <w:rPr>
                <w:rFonts w:ascii="Arial" w:hAnsi="Arial" w:cs="Arial"/>
                <w:sz w:val="20"/>
                <w:szCs w:val="20"/>
              </w:rPr>
              <w:t xml:space="preserve">as necessary </w:t>
            </w:r>
            <w:r w:rsidR="003D73F4" w:rsidRPr="002A02BB">
              <w:rPr>
                <w:rFonts w:ascii="Arial" w:hAnsi="Arial" w:cs="Arial"/>
                <w:sz w:val="20"/>
                <w:szCs w:val="20"/>
              </w:rPr>
              <w:t>during the after-hours period for Control Room staff and VMOs. The principal medical director manages all clinical governance.</w:t>
            </w:r>
            <w:r w:rsidR="005B42BB" w:rsidRPr="002A02BB">
              <w:rPr>
                <w:rFonts w:ascii="Arial" w:hAnsi="Arial" w:cs="Arial"/>
                <w:sz w:val="20"/>
                <w:szCs w:val="20"/>
              </w:rPr>
              <w:t xml:space="preserve"> </w:t>
            </w:r>
            <w:r w:rsidR="003D73F4" w:rsidRPr="002A02BB">
              <w:rPr>
                <w:rFonts w:ascii="Arial" w:hAnsi="Arial" w:cs="Arial"/>
                <w:iCs/>
                <w:sz w:val="20"/>
                <w:szCs w:val="20"/>
              </w:rPr>
              <w:t xml:space="preserve">The Control Room is staffed by 14 personnel (primarily part-time on rotating rosters) who are trained in customer relations, first aid and triage procedures to a level that ensures patient safety.  </w:t>
            </w:r>
            <w:r w:rsidR="003D73F4" w:rsidRPr="002A02BB">
              <w:rPr>
                <w:rFonts w:ascii="Arial" w:hAnsi="Arial" w:cs="Arial"/>
                <w:sz w:val="20"/>
                <w:szCs w:val="20"/>
              </w:rPr>
              <w:t xml:space="preserve">The </w:t>
            </w:r>
            <w:r w:rsidRPr="002A02BB">
              <w:rPr>
                <w:rFonts w:ascii="Arial" w:hAnsi="Arial" w:cs="Arial"/>
                <w:sz w:val="20"/>
                <w:szCs w:val="20"/>
              </w:rPr>
              <w:t>Operator</w:t>
            </w:r>
            <w:r>
              <w:rPr>
                <w:rFonts w:ascii="Arial" w:hAnsi="Arial" w:cs="Arial"/>
                <w:sz w:val="20"/>
                <w:szCs w:val="20"/>
              </w:rPr>
              <w:t xml:space="preserve">’s </w:t>
            </w:r>
            <w:r w:rsidR="003D73F4" w:rsidRPr="002A02BB">
              <w:rPr>
                <w:rFonts w:ascii="Arial" w:hAnsi="Arial" w:cs="Arial"/>
                <w:sz w:val="20"/>
                <w:szCs w:val="20"/>
              </w:rPr>
              <w:t xml:space="preserve">role is to arrange a home visit or provide </w:t>
            </w:r>
            <w:r>
              <w:rPr>
                <w:rFonts w:ascii="Arial" w:hAnsi="Arial" w:cs="Arial"/>
                <w:sz w:val="20"/>
                <w:szCs w:val="20"/>
              </w:rPr>
              <w:t xml:space="preserve">appropriate </w:t>
            </w:r>
            <w:r w:rsidR="003D73F4" w:rsidRPr="002A02BB">
              <w:rPr>
                <w:rFonts w:ascii="Arial" w:hAnsi="Arial" w:cs="Arial"/>
                <w:sz w:val="20"/>
                <w:szCs w:val="20"/>
              </w:rPr>
              <w:t xml:space="preserve">referral information; it is not their role to provide medical advice. </w:t>
            </w:r>
          </w:p>
        </w:tc>
        <w:tc>
          <w:tcPr>
            <w:tcW w:w="3119" w:type="dxa"/>
          </w:tcPr>
          <w:p w:rsidR="003D73F4" w:rsidRPr="002A02BB" w:rsidRDefault="00615A07" w:rsidP="008D34CF">
            <w:pPr>
              <w:contextualSpacing/>
              <w:rPr>
                <w:rFonts w:ascii="Arial" w:hAnsi="Arial" w:cs="Arial"/>
                <w:sz w:val="20"/>
                <w:szCs w:val="20"/>
              </w:rPr>
            </w:pPr>
            <w:r w:rsidRPr="002A02BB">
              <w:rPr>
                <w:rFonts w:ascii="Arial" w:hAnsi="Arial" w:cs="Arial"/>
                <w:sz w:val="20"/>
                <w:szCs w:val="20"/>
              </w:rPr>
              <w:t>Structures for clinical governance and support for consultation in place</w:t>
            </w:r>
          </w:p>
          <w:p w:rsidR="00615A07" w:rsidRPr="002A02BB" w:rsidRDefault="00615A07" w:rsidP="008D34CF">
            <w:pPr>
              <w:contextualSpacing/>
              <w:rPr>
                <w:rFonts w:ascii="Arial" w:hAnsi="Arial" w:cs="Arial"/>
                <w:sz w:val="20"/>
                <w:szCs w:val="20"/>
              </w:rPr>
            </w:pPr>
          </w:p>
          <w:p w:rsidR="00615A07" w:rsidRPr="002A02BB" w:rsidRDefault="00615A07" w:rsidP="008D34CF">
            <w:pPr>
              <w:contextualSpacing/>
              <w:rPr>
                <w:rFonts w:ascii="Arial" w:hAnsi="Arial" w:cs="Arial"/>
                <w:sz w:val="20"/>
                <w:szCs w:val="20"/>
              </w:rPr>
            </w:pPr>
            <w:r w:rsidRPr="002A02BB">
              <w:rPr>
                <w:rFonts w:ascii="Arial" w:hAnsi="Arial" w:cs="Arial"/>
                <w:sz w:val="20"/>
                <w:szCs w:val="20"/>
              </w:rPr>
              <w:t xml:space="preserve">Large numbers of VMOs have or are working </w:t>
            </w:r>
            <w:r w:rsidR="001B4EE4" w:rsidRPr="002A02BB">
              <w:rPr>
                <w:rFonts w:ascii="Arial" w:hAnsi="Arial" w:cs="Arial"/>
                <w:sz w:val="20"/>
                <w:szCs w:val="20"/>
              </w:rPr>
              <w:t>towards vocational registration</w:t>
            </w:r>
          </w:p>
          <w:p w:rsidR="00615A07" w:rsidRPr="002A02BB" w:rsidRDefault="00615A07" w:rsidP="008D34CF">
            <w:pPr>
              <w:contextualSpacing/>
              <w:rPr>
                <w:rFonts w:ascii="Arial" w:hAnsi="Arial" w:cs="Arial"/>
                <w:sz w:val="20"/>
                <w:szCs w:val="20"/>
              </w:rPr>
            </w:pPr>
          </w:p>
          <w:p w:rsidR="003D73F4" w:rsidRPr="002A02BB" w:rsidRDefault="00615A07" w:rsidP="008D34CF">
            <w:pPr>
              <w:contextualSpacing/>
              <w:rPr>
                <w:rFonts w:ascii="Arial" w:hAnsi="Arial" w:cs="Arial"/>
                <w:sz w:val="20"/>
                <w:szCs w:val="20"/>
              </w:rPr>
            </w:pPr>
            <w:r w:rsidRPr="002A02BB">
              <w:rPr>
                <w:rFonts w:ascii="Arial" w:hAnsi="Arial" w:cs="Arial"/>
                <w:sz w:val="20"/>
                <w:szCs w:val="20"/>
              </w:rPr>
              <w:t xml:space="preserve">Structured </w:t>
            </w:r>
            <w:r w:rsidR="003D73F4" w:rsidRPr="002A02BB">
              <w:rPr>
                <w:rFonts w:ascii="Arial" w:hAnsi="Arial" w:cs="Arial"/>
                <w:sz w:val="20"/>
                <w:szCs w:val="20"/>
              </w:rPr>
              <w:t>Induction into afterhours care is likely</w:t>
            </w:r>
            <w:r w:rsidR="001B4EE4" w:rsidRPr="002A02BB">
              <w:rPr>
                <w:rFonts w:ascii="Arial" w:hAnsi="Arial" w:cs="Arial"/>
                <w:sz w:val="20"/>
                <w:szCs w:val="20"/>
              </w:rPr>
              <w:t xml:space="preserve"> to improve the quality of care</w:t>
            </w:r>
            <w:r w:rsidR="003D73F4" w:rsidRPr="002A02BB">
              <w:rPr>
                <w:rFonts w:ascii="Arial" w:hAnsi="Arial" w:cs="Arial"/>
                <w:sz w:val="20"/>
                <w:szCs w:val="20"/>
              </w:rPr>
              <w:t xml:space="preserve">  </w:t>
            </w:r>
          </w:p>
        </w:tc>
        <w:tc>
          <w:tcPr>
            <w:tcW w:w="3118" w:type="dxa"/>
          </w:tcPr>
          <w:p w:rsidR="00615A07" w:rsidRPr="002A02BB" w:rsidRDefault="00615A07" w:rsidP="008D34CF">
            <w:pPr>
              <w:contextualSpacing/>
              <w:rPr>
                <w:rFonts w:ascii="Arial" w:hAnsi="Arial" w:cs="Arial"/>
                <w:sz w:val="20"/>
                <w:szCs w:val="20"/>
              </w:rPr>
            </w:pPr>
            <w:r w:rsidRPr="002A02BB">
              <w:rPr>
                <w:rFonts w:ascii="Arial" w:hAnsi="Arial" w:cs="Arial"/>
                <w:sz w:val="20"/>
                <w:szCs w:val="20"/>
              </w:rPr>
              <w:t xml:space="preserve">The large number of part time staff may reduce continuity care </w:t>
            </w:r>
            <w:r w:rsidR="001B4EE4" w:rsidRPr="002A02BB">
              <w:rPr>
                <w:rFonts w:ascii="Arial" w:hAnsi="Arial" w:cs="Arial"/>
                <w:sz w:val="20"/>
                <w:szCs w:val="20"/>
              </w:rPr>
              <w:t>for patients with complex needs</w:t>
            </w:r>
          </w:p>
          <w:p w:rsidR="00615A07" w:rsidRPr="002A02BB" w:rsidRDefault="00615A07" w:rsidP="008D34CF">
            <w:pPr>
              <w:contextualSpacing/>
              <w:rPr>
                <w:rFonts w:ascii="Arial" w:hAnsi="Arial" w:cs="Arial"/>
                <w:sz w:val="20"/>
                <w:szCs w:val="20"/>
              </w:rPr>
            </w:pPr>
          </w:p>
          <w:p w:rsidR="003D73F4" w:rsidRPr="002A02BB" w:rsidRDefault="003D73F4" w:rsidP="008D34CF">
            <w:pPr>
              <w:contextualSpacing/>
              <w:rPr>
                <w:rFonts w:ascii="Arial" w:hAnsi="Arial" w:cs="Arial"/>
                <w:sz w:val="20"/>
                <w:szCs w:val="20"/>
                <w:u w:val="single"/>
              </w:rPr>
            </w:pPr>
            <w:r w:rsidRPr="002A02BB">
              <w:rPr>
                <w:rFonts w:ascii="Arial" w:hAnsi="Arial" w:cs="Arial"/>
                <w:sz w:val="20"/>
                <w:szCs w:val="20"/>
              </w:rPr>
              <w:t>The induction of staff (both clinical and telephone staff) may not be sufficient to deal with particular population groups including those from CALD backgrounds(see earlier comment about knowledge of local services)</w:t>
            </w:r>
          </w:p>
        </w:tc>
      </w:tr>
      <w:tr w:rsidR="00F25A36" w:rsidRPr="002A02BB" w:rsidTr="00E22D57">
        <w:tc>
          <w:tcPr>
            <w:tcW w:w="1872" w:type="dxa"/>
            <w:shd w:val="clear" w:color="auto" w:fill="95B3D7" w:themeFill="accent1" w:themeFillTint="99"/>
            <w:vAlign w:val="center"/>
          </w:tcPr>
          <w:p w:rsidR="003D73F4" w:rsidRPr="008D34CF" w:rsidRDefault="008D34CF" w:rsidP="00F25A36">
            <w:pPr>
              <w:contextualSpacing/>
              <w:rPr>
                <w:rFonts w:ascii="Arial" w:hAnsi="Arial" w:cs="Arial"/>
                <w:b/>
                <w:sz w:val="20"/>
                <w:szCs w:val="20"/>
              </w:rPr>
            </w:pPr>
            <w:r w:rsidRPr="008D34CF">
              <w:rPr>
                <w:rFonts w:ascii="Arial" w:hAnsi="Arial" w:cs="Arial"/>
                <w:b/>
                <w:sz w:val="20"/>
                <w:szCs w:val="20"/>
              </w:rPr>
              <w:t>Comprehensive Care</w:t>
            </w:r>
          </w:p>
        </w:tc>
        <w:tc>
          <w:tcPr>
            <w:tcW w:w="6174" w:type="dxa"/>
          </w:tcPr>
          <w:p w:rsidR="003D73F4" w:rsidRPr="002A02BB" w:rsidRDefault="003D73F4" w:rsidP="008D34CF">
            <w:pPr>
              <w:contextualSpacing/>
              <w:rPr>
                <w:rFonts w:ascii="Arial" w:hAnsi="Arial" w:cs="Arial"/>
                <w:sz w:val="20"/>
                <w:szCs w:val="20"/>
                <w:highlight w:val="yellow"/>
              </w:rPr>
            </w:pPr>
          </w:p>
        </w:tc>
        <w:tc>
          <w:tcPr>
            <w:tcW w:w="3119" w:type="dxa"/>
          </w:tcPr>
          <w:p w:rsidR="003D73F4" w:rsidRPr="002A02BB" w:rsidRDefault="00615A07" w:rsidP="00F25A36">
            <w:pPr>
              <w:contextualSpacing/>
              <w:rPr>
                <w:rFonts w:ascii="Arial" w:hAnsi="Arial" w:cs="Arial"/>
                <w:sz w:val="20"/>
                <w:szCs w:val="20"/>
              </w:rPr>
            </w:pPr>
            <w:r w:rsidRPr="002A02BB">
              <w:rPr>
                <w:rFonts w:ascii="Arial" w:hAnsi="Arial" w:cs="Arial"/>
                <w:sz w:val="20"/>
                <w:szCs w:val="20"/>
              </w:rPr>
              <w:t xml:space="preserve">There will be </w:t>
            </w:r>
            <w:r w:rsidR="005B42BB" w:rsidRPr="002A02BB">
              <w:rPr>
                <w:rFonts w:ascii="Arial" w:hAnsi="Arial" w:cs="Arial"/>
                <w:sz w:val="20"/>
                <w:szCs w:val="20"/>
              </w:rPr>
              <w:t>timely</w:t>
            </w:r>
            <w:r w:rsidRPr="002A02BB">
              <w:rPr>
                <w:rFonts w:ascii="Arial" w:hAnsi="Arial" w:cs="Arial"/>
                <w:sz w:val="20"/>
                <w:szCs w:val="20"/>
              </w:rPr>
              <w:t xml:space="preserve"> </w:t>
            </w:r>
            <w:r w:rsidR="005B42BB" w:rsidRPr="002A02BB">
              <w:rPr>
                <w:rFonts w:ascii="Arial" w:hAnsi="Arial" w:cs="Arial"/>
                <w:sz w:val="20"/>
                <w:szCs w:val="20"/>
              </w:rPr>
              <w:t>and</w:t>
            </w:r>
            <w:r w:rsidRPr="002A02BB">
              <w:rPr>
                <w:rFonts w:ascii="Arial" w:hAnsi="Arial" w:cs="Arial"/>
                <w:sz w:val="20"/>
                <w:szCs w:val="20"/>
              </w:rPr>
              <w:t xml:space="preserve"> successful referral </w:t>
            </w:r>
            <w:r w:rsidR="00205E9F" w:rsidRPr="002A02BB">
              <w:rPr>
                <w:rFonts w:ascii="Arial" w:hAnsi="Arial" w:cs="Arial"/>
                <w:sz w:val="20"/>
                <w:szCs w:val="20"/>
              </w:rPr>
              <w:t xml:space="preserve">of all groups to meet their needs through support services and </w:t>
            </w:r>
            <w:r w:rsidR="005B42BB" w:rsidRPr="002A02BB">
              <w:rPr>
                <w:rFonts w:ascii="Arial" w:hAnsi="Arial" w:cs="Arial"/>
                <w:sz w:val="20"/>
                <w:szCs w:val="20"/>
              </w:rPr>
              <w:t>linkages</w:t>
            </w:r>
            <w:r w:rsidR="00F25A36">
              <w:rPr>
                <w:rFonts w:ascii="Arial" w:hAnsi="Arial" w:cs="Arial"/>
                <w:sz w:val="20"/>
                <w:szCs w:val="20"/>
              </w:rPr>
              <w:t>. H</w:t>
            </w:r>
            <w:r w:rsidR="003D73F4" w:rsidRPr="002A02BB">
              <w:rPr>
                <w:rFonts w:ascii="Arial" w:hAnsi="Arial" w:cs="Arial"/>
                <w:sz w:val="20"/>
                <w:szCs w:val="20"/>
              </w:rPr>
              <w:t>ealth needs of all groups will be adequately addressed either through the scope of direct service provision or timely referral</w:t>
            </w:r>
            <w:r w:rsidR="00205E9F" w:rsidRPr="002A02BB">
              <w:rPr>
                <w:rFonts w:ascii="Arial" w:hAnsi="Arial" w:cs="Arial"/>
                <w:sz w:val="20"/>
                <w:szCs w:val="20"/>
              </w:rPr>
              <w:t xml:space="preserve"> through MMDS</w:t>
            </w:r>
          </w:p>
        </w:tc>
        <w:tc>
          <w:tcPr>
            <w:tcW w:w="3118" w:type="dxa"/>
          </w:tcPr>
          <w:p w:rsidR="003D73F4" w:rsidRPr="002A02BB" w:rsidRDefault="003D73F4" w:rsidP="008D34CF">
            <w:pPr>
              <w:contextualSpacing/>
              <w:rPr>
                <w:rFonts w:ascii="Arial" w:hAnsi="Arial" w:cs="Arial"/>
                <w:sz w:val="20"/>
                <w:szCs w:val="20"/>
              </w:rPr>
            </w:pPr>
            <w:r w:rsidRPr="002A02BB">
              <w:rPr>
                <w:rFonts w:ascii="Arial" w:hAnsi="Arial" w:cs="Arial"/>
                <w:sz w:val="20"/>
                <w:szCs w:val="20"/>
              </w:rPr>
              <w:t>Patients with severe mental illness, dementia</w:t>
            </w:r>
            <w:r w:rsidR="00615A07" w:rsidRPr="002A02BB">
              <w:rPr>
                <w:rFonts w:ascii="Arial" w:hAnsi="Arial" w:cs="Arial"/>
                <w:sz w:val="20"/>
                <w:szCs w:val="20"/>
              </w:rPr>
              <w:t xml:space="preserve"> or</w:t>
            </w:r>
            <w:r w:rsidR="001B4EE4" w:rsidRPr="002A02BB">
              <w:rPr>
                <w:rFonts w:ascii="Arial" w:hAnsi="Arial" w:cs="Arial"/>
                <w:sz w:val="20"/>
                <w:szCs w:val="20"/>
              </w:rPr>
              <w:t xml:space="preserve"> drug and alcohol problems may </w:t>
            </w:r>
            <w:r w:rsidR="00615A07" w:rsidRPr="002A02BB">
              <w:rPr>
                <w:rFonts w:ascii="Arial" w:hAnsi="Arial" w:cs="Arial"/>
                <w:sz w:val="20"/>
                <w:szCs w:val="20"/>
              </w:rPr>
              <w:t>not receive th</w:t>
            </w:r>
            <w:r w:rsidR="00205E9F" w:rsidRPr="002A02BB">
              <w:rPr>
                <w:rFonts w:ascii="Arial" w:hAnsi="Arial" w:cs="Arial"/>
                <w:sz w:val="20"/>
                <w:szCs w:val="20"/>
              </w:rPr>
              <w:t>e care they need in a timely wa</w:t>
            </w:r>
            <w:r w:rsidR="00615A07" w:rsidRPr="002A02BB">
              <w:rPr>
                <w:rFonts w:ascii="Arial" w:hAnsi="Arial" w:cs="Arial"/>
                <w:sz w:val="20"/>
                <w:szCs w:val="20"/>
              </w:rPr>
              <w:t>y</w:t>
            </w:r>
          </w:p>
          <w:p w:rsidR="003D73F4" w:rsidRPr="00F25A36" w:rsidRDefault="003D73F4" w:rsidP="008D34CF">
            <w:pPr>
              <w:contextualSpacing/>
              <w:rPr>
                <w:rFonts w:ascii="Arial" w:hAnsi="Arial" w:cs="Arial"/>
                <w:sz w:val="16"/>
                <w:szCs w:val="16"/>
              </w:rPr>
            </w:pPr>
          </w:p>
          <w:p w:rsidR="003D73F4" w:rsidRPr="002A02BB" w:rsidRDefault="003D73F4" w:rsidP="008D34CF">
            <w:pPr>
              <w:contextualSpacing/>
              <w:rPr>
                <w:rFonts w:ascii="Arial" w:hAnsi="Arial" w:cs="Arial"/>
                <w:sz w:val="20"/>
                <w:szCs w:val="20"/>
              </w:rPr>
            </w:pPr>
            <w:r w:rsidRPr="002A02BB">
              <w:rPr>
                <w:rFonts w:ascii="Arial" w:hAnsi="Arial" w:cs="Arial"/>
                <w:sz w:val="20"/>
                <w:szCs w:val="20"/>
              </w:rPr>
              <w:t>Children from vulnerable and disadvantaged populations may experience delays in urgent treatment al</w:t>
            </w:r>
            <w:r w:rsidR="001B4EE4" w:rsidRPr="002A02BB">
              <w:rPr>
                <w:rFonts w:ascii="Arial" w:hAnsi="Arial" w:cs="Arial"/>
                <w:sz w:val="20"/>
                <w:szCs w:val="20"/>
              </w:rPr>
              <w:t>though they are at greater risk</w:t>
            </w:r>
          </w:p>
        </w:tc>
      </w:tr>
      <w:tr w:rsidR="00F25A36" w:rsidRPr="002A02BB" w:rsidTr="00E22D57">
        <w:tc>
          <w:tcPr>
            <w:tcW w:w="1872" w:type="dxa"/>
            <w:shd w:val="clear" w:color="auto" w:fill="95B3D7" w:themeFill="accent1" w:themeFillTint="99"/>
            <w:vAlign w:val="center"/>
          </w:tcPr>
          <w:p w:rsidR="003D73F4" w:rsidRPr="008D34CF" w:rsidRDefault="00472D18" w:rsidP="00F25A36">
            <w:pPr>
              <w:contextualSpacing/>
              <w:rPr>
                <w:rFonts w:ascii="Arial" w:hAnsi="Arial" w:cs="Arial"/>
                <w:b/>
                <w:sz w:val="20"/>
                <w:szCs w:val="20"/>
              </w:rPr>
            </w:pPr>
            <w:r w:rsidRPr="008D34CF">
              <w:rPr>
                <w:rFonts w:ascii="Arial" w:hAnsi="Arial" w:cs="Arial"/>
                <w:b/>
                <w:sz w:val="20"/>
                <w:szCs w:val="20"/>
              </w:rPr>
              <w:t>Monitoring and reporting</w:t>
            </w:r>
          </w:p>
        </w:tc>
        <w:tc>
          <w:tcPr>
            <w:tcW w:w="6174" w:type="dxa"/>
          </w:tcPr>
          <w:p w:rsidR="003D73F4" w:rsidRPr="002A02BB" w:rsidRDefault="003D73F4" w:rsidP="008D34CF">
            <w:pPr>
              <w:contextualSpacing/>
              <w:rPr>
                <w:rFonts w:ascii="Arial" w:hAnsi="Arial" w:cs="Arial"/>
                <w:sz w:val="20"/>
                <w:szCs w:val="20"/>
              </w:rPr>
            </w:pPr>
            <w:r w:rsidRPr="002A02BB">
              <w:rPr>
                <w:rFonts w:ascii="Arial" w:hAnsi="Arial" w:cs="Arial"/>
                <w:sz w:val="20"/>
                <w:szCs w:val="20"/>
              </w:rPr>
              <w:t>Ongoing monitoring and reporting</w:t>
            </w:r>
          </w:p>
          <w:p w:rsidR="003D73F4" w:rsidRPr="002A02BB" w:rsidRDefault="003D73F4" w:rsidP="008D34CF">
            <w:pPr>
              <w:contextualSpacing/>
              <w:rPr>
                <w:rFonts w:ascii="Arial" w:hAnsi="Arial" w:cs="Arial"/>
                <w:sz w:val="20"/>
                <w:szCs w:val="20"/>
              </w:rPr>
            </w:pPr>
          </w:p>
        </w:tc>
        <w:tc>
          <w:tcPr>
            <w:tcW w:w="3119" w:type="dxa"/>
          </w:tcPr>
          <w:p w:rsidR="003D73F4" w:rsidRPr="002A02BB" w:rsidRDefault="003D73F4" w:rsidP="008D34CF">
            <w:pPr>
              <w:contextualSpacing/>
              <w:rPr>
                <w:rFonts w:ascii="Arial" w:hAnsi="Arial" w:cs="Arial"/>
                <w:sz w:val="20"/>
                <w:szCs w:val="20"/>
              </w:rPr>
            </w:pPr>
            <w:r w:rsidRPr="002A02BB">
              <w:rPr>
                <w:rFonts w:ascii="Arial" w:hAnsi="Arial" w:cs="Arial"/>
                <w:sz w:val="20"/>
                <w:szCs w:val="20"/>
              </w:rPr>
              <w:t>Ability to identify if there are systematic differences between identified vulnerable  groups and take action to improve access</w:t>
            </w:r>
          </w:p>
        </w:tc>
        <w:tc>
          <w:tcPr>
            <w:tcW w:w="3118" w:type="dxa"/>
          </w:tcPr>
          <w:p w:rsidR="003D73F4" w:rsidRPr="002A02BB" w:rsidRDefault="003D73F4" w:rsidP="008D34CF">
            <w:pPr>
              <w:contextualSpacing/>
              <w:rPr>
                <w:rFonts w:ascii="Arial" w:hAnsi="Arial" w:cs="Arial"/>
                <w:sz w:val="20"/>
                <w:szCs w:val="20"/>
              </w:rPr>
            </w:pPr>
            <w:r w:rsidRPr="002A02BB">
              <w:rPr>
                <w:rFonts w:ascii="Arial" w:hAnsi="Arial" w:cs="Arial"/>
                <w:sz w:val="20"/>
                <w:szCs w:val="20"/>
              </w:rPr>
              <w:t xml:space="preserve">Currently there is little empirical data on access and equity in deputizing services and so inequities </w:t>
            </w:r>
            <w:r w:rsidR="001B4EE4" w:rsidRPr="002A02BB">
              <w:rPr>
                <w:rFonts w:ascii="Arial" w:hAnsi="Arial" w:cs="Arial"/>
                <w:sz w:val="20"/>
                <w:szCs w:val="20"/>
              </w:rPr>
              <w:t>are not recognised or addressed</w:t>
            </w:r>
          </w:p>
        </w:tc>
      </w:tr>
    </w:tbl>
    <w:p w:rsidR="00F25A36" w:rsidRDefault="00F25A36" w:rsidP="002A02BB">
      <w:pPr>
        <w:pStyle w:val="Heading3"/>
        <w:spacing w:before="0"/>
        <w:contextualSpacing/>
        <w:jc w:val="both"/>
        <w:rPr>
          <w:rFonts w:ascii="Arial" w:hAnsi="Arial" w:cs="Arial"/>
          <w:sz w:val="20"/>
          <w:szCs w:val="20"/>
        </w:rPr>
        <w:sectPr w:rsidR="00F25A36" w:rsidSect="008D34CF">
          <w:pgSz w:w="16838" w:h="11906" w:orient="landscape"/>
          <w:pgMar w:top="1440" w:right="1440" w:bottom="1440" w:left="1440" w:header="708" w:footer="708" w:gutter="0"/>
          <w:cols w:space="708"/>
          <w:docGrid w:linePitch="360"/>
        </w:sectPr>
      </w:pPr>
      <w:bookmarkStart w:id="25" w:name="_Toc348975188"/>
    </w:p>
    <w:p w:rsidR="00205E9F" w:rsidRPr="00E22D57" w:rsidRDefault="00205E9F" w:rsidP="002A02BB">
      <w:pPr>
        <w:pStyle w:val="Heading3"/>
        <w:spacing w:before="0"/>
        <w:contextualSpacing/>
        <w:jc w:val="both"/>
        <w:rPr>
          <w:rFonts w:ascii="Arial" w:hAnsi="Arial" w:cs="Arial"/>
          <w:color w:val="1F497D" w:themeColor="text2"/>
          <w:sz w:val="24"/>
          <w:szCs w:val="20"/>
        </w:rPr>
      </w:pPr>
      <w:r w:rsidRPr="00E22D57">
        <w:rPr>
          <w:rFonts w:ascii="Arial" w:hAnsi="Arial" w:cs="Arial"/>
          <w:color w:val="1F497D" w:themeColor="text2"/>
          <w:sz w:val="24"/>
          <w:szCs w:val="20"/>
        </w:rPr>
        <w:t xml:space="preserve">Summary of </w:t>
      </w:r>
      <w:r w:rsidR="00C62C2C" w:rsidRPr="00E22D57">
        <w:rPr>
          <w:rFonts w:ascii="Arial" w:hAnsi="Arial" w:cs="Arial"/>
          <w:color w:val="1F497D" w:themeColor="text2"/>
          <w:sz w:val="24"/>
          <w:szCs w:val="20"/>
        </w:rPr>
        <w:t>the Equity Focussed Health Impact Assessment</w:t>
      </w:r>
      <w:bookmarkEnd w:id="25"/>
    </w:p>
    <w:p w:rsidR="00E22D57" w:rsidRDefault="00E22D57" w:rsidP="002A02BB">
      <w:pPr>
        <w:spacing w:after="0"/>
        <w:contextualSpacing/>
        <w:jc w:val="both"/>
        <w:rPr>
          <w:rFonts w:ascii="Arial" w:hAnsi="Arial" w:cs="Arial"/>
          <w:sz w:val="20"/>
          <w:szCs w:val="20"/>
        </w:rPr>
      </w:pPr>
    </w:p>
    <w:p w:rsidR="00205E9F" w:rsidRPr="002A02BB" w:rsidRDefault="00205E9F" w:rsidP="002A02BB">
      <w:pPr>
        <w:spacing w:after="0"/>
        <w:contextualSpacing/>
        <w:jc w:val="both"/>
        <w:rPr>
          <w:rFonts w:ascii="Arial" w:hAnsi="Arial" w:cs="Arial"/>
          <w:b/>
          <w:sz w:val="20"/>
          <w:szCs w:val="20"/>
        </w:rPr>
      </w:pPr>
      <w:r w:rsidRPr="002A02BB">
        <w:rPr>
          <w:rFonts w:ascii="Arial" w:hAnsi="Arial" w:cs="Arial"/>
          <w:sz w:val="20"/>
          <w:szCs w:val="20"/>
        </w:rPr>
        <w:t>The EOI includes equity</w:t>
      </w:r>
      <w:r w:rsidR="00FA4474" w:rsidRPr="002A02BB">
        <w:rPr>
          <w:rFonts w:ascii="Arial" w:hAnsi="Arial" w:cs="Arial"/>
          <w:sz w:val="20"/>
          <w:szCs w:val="20"/>
        </w:rPr>
        <w:t>-</w:t>
      </w:r>
      <w:r w:rsidRPr="002A02BB">
        <w:rPr>
          <w:rFonts w:ascii="Arial" w:hAnsi="Arial" w:cs="Arial"/>
          <w:sz w:val="20"/>
          <w:szCs w:val="20"/>
        </w:rPr>
        <w:t>related information which is likely to result in positive health impacts</w:t>
      </w:r>
      <w:r w:rsidR="00E60310" w:rsidRPr="002A02BB">
        <w:rPr>
          <w:rFonts w:ascii="Arial" w:hAnsi="Arial" w:cs="Arial"/>
          <w:sz w:val="20"/>
          <w:szCs w:val="20"/>
        </w:rPr>
        <w:t xml:space="preserve"> and mitigate potential inequities</w:t>
      </w:r>
      <w:r w:rsidRPr="002A02BB">
        <w:rPr>
          <w:rFonts w:ascii="Arial" w:hAnsi="Arial" w:cs="Arial"/>
          <w:sz w:val="20"/>
          <w:szCs w:val="20"/>
        </w:rPr>
        <w:t xml:space="preserve">. The explicit inclusion of </w:t>
      </w:r>
      <w:r w:rsidR="007F2133" w:rsidRPr="002A02BB">
        <w:rPr>
          <w:rFonts w:ascii="Arial" w:hAnsi="Arial" w:cs="Arial"/>
          <w:sz w:val="20"/>
          <w:szCs w:val="20"/>
        </w:rPr>
        <w:t xml:space="preserve">a </w:t>
      </w:r>
      <w:r w:rsidRPr="002A02BB">
        <w:rPr>
          <w:rFonts w:ascii="Arial" w:hAnsi="Arial" w:cs="Arial"/>
          <w:sz w:val="20"/>
          <w:szCs w:val="20"/>
        </w:rPr>
        <w:t>comprehensive care</w:t>
      </w:r>
      <w:r w:rsidR="007F2133" w:rsidRPr="002A02BB">
        <w:rPr>
          <w:rFonts w:ascii="Arial" w:hAnsi="Arial" w:cs="Arial"/>
          <w:sz w:val="20"/>
          <w:szCs w:val="20"/>
        </w:rPr>
        <w:t xml:space="preserve"> framework</w:t>
      </w:r>
      <w:r w:rsidRPr="002A02BB">
        <w:rPr>
          <w:rFonts w:ascii="Arial" w:hAnsi="Arial" w:cs="Arial"/>
          <w:sz w:val="20"/>
          <w:szCs w:val="20"/>
        </w:rPr>
        <w:t xml:space="preserve"> means that the health needs of all groups</w:t>
      </w:r>
      <w:r w:rsidR="001B4EE4" w:rsidRPr="002A02BB">
        <w:rPr>
          <w:rFonts w:ascii="Arial" w:hAnsi="Arial" w:cs="Arial"/>
          <w:sz w:val="20"/>
          <w:szCs w:val="20"/>
        </w:rPr>
        <w:t xml:space="preserve"> are</w:t>
      </w:r>
      <w:r w:rsidR="007F2133" w:rsidRPr="002A02BB">
        <w:rPr>
          <w:rFonts w:ascii="Arial" w:hAnsi="Arial" w:cs="Arial"/>
          <w:sz w:val="20"/>
          <w:szCs w:val="20"/>
        </w:rPr>
        <w:t xml:space="preserve"> likely to </w:t>
      </w:r>
      <w:r w:rsidRPr="002A02BB">
        <w:rPr>
          <w:rFonts w:ascii="Arial" w:hAnsi="Arial" w:cs="Arial"/>
          <w:sz w:val="20"/>
          <w:szCs w:val="20"/>
        </w:rPr>
        <w:t>be adequately addressed either through the scope of</w:t>
      </w:r>
      <w:r w:rsidR="001B4EE4" w:rsidRPr="002A02BB">
        <w:rPr>
          <w:rFonts w:ascii="Arial" w:hAnsi="Arial" w:cs="Arial"/>
          <w:sz w:val="20"/>
          <w:szCs w:val="20"/>
        </w:rPr>
        <w:t xml:space="preserve"> </w:t>
      </w:r>
      <w:r w:rsidRPr="002A02BB">
        <w:rPr>
          <w:rFonts w:ascii="Arial" w:hAnsi="Arial" w:cs="Arial"/>
          <w:sz w:val="20"/>
          <w:szCs w:val="20"/>
        </w:rPr>
        <w:t xml:space="preserve">direct service provision or timely referral. Bulk-billing </w:t>
      </w:r>
      <w:r w:rsidR="007F2133" w:rsidRPr="002A02BB">
        <w:rPr>
          <w:rFonts w:ascii="Arial" w:hAnsi="Arial" w:cs="Arial"/>
          <w:sz w:val="20"/>
          <w:szCs w:val="20"/>
        </w:rPr>
        <w:t xml:space="preserve">should also </w:t>
      </w:r>
      <w:r w:rsidRPr="002A02BB">
        <w:rPr>
          <w:rFonts w:ascii="Arial" w:hAnsi="Arial" w:cs="Arial"/>
          <w:sz w:val="20"/>
          <w:szCs w:val="20"/>
        </w:rPr>
        <w:t xml:space="preserve">have </w:t>
      </w:r>
      <w:r w:rsidR="00A65060" w:rsidRPr="002A02BB">
        <w:rPr>
          <w:rFonts w:ascii="Arial" w:hAnsi="Arial" w:cs="Arial"/>
          <w:sz w:val="20"/>
          <w:szCs w:val="20"/>
        </w:rPr>
        <w:t xml:space="preserve">a </w:t>
      </w:r>
      <w:r w:rsidRPr="002A02BB">
        <w:rPr>
          <w:rFonts w:ascii="Arial" w:hAnsi="Arial" w:cs="Arial"/>
          <w:sz w:val="20"/>
          <w:szCs w:val="20"/>
        </w:rPr>
        <w:t>positive impact</w:t>
      </w:r>
      <w:r w:rsidR="00E60310" w:rsidRPr="002A02BB">
        <w:rPr>
          <w:rFonts w:ascii="Arial" w:hAnsi="Arial" w:cs="Arial"/>
          <w:sz w:val="20"/>
          <w:szCs w:val="20"/>
        </w:rPr>
        <w:t xml:space="preserve"> and ensure financial barriers to accessing care are reduced</w:t>
      </w:r>
      <w:r w:rsidRPr="002A02BB">
        <w:rPr>
          <w:rFonts w:ascii="Arial" w:hAnsi="Arial" w:cs="Arial"/>
          <w:sz w:val="20"/>
          <w:szCs w:val="20"/>
        </w:rPr>
        <w:t xml:space="preserve">. A strength of the </w:t>
      </w:r>
      <w:r w:rsidR="00C62C2C" w:rsidRPr="002A02BB">
        <w:rPr>
          <w:rFonts w:ascii="Arial" w:hAnsi="Arial" w:cs="Arial"/>
          <w:sz w:val="20"/>
          <w:szCs w:val="20"/>
        </w:rPr>
        <w:t>EOI</w:t>
      </w:r>
      <w:r w:rsidRPr="002A02BB">
        <w:rPr>
          <w:rFonts w:ascii="Arial" w:hAnsi="Arial" w:cs="Arial"/>
          <w:sz w:val="20"/>
          <w:szCs w:val="20"/>
        </w:rPr>
        <w:t xml:space="preserve"> is the potential for the</w:t>
      </w:r>
      <w:r w:rsidR="007F2133" w:rsidRPr="002A02BB">
        <w:rPr>
          <w:rFonts w:ascii="Arial" w:hAnsi="Arial" w:cs="Arial"/>
          <w:sz w:val="20"/>
          <w:szCs w:val="20"/>
        </w:rPr>
        <w:t xml:space="preserve"> existing</w:t>
      </w:r>
      <w:r w:rsidRPr="002A02BB">
        <w:rPr>
          <w:rFonts w:ascii="Arial" w:hAnsi="Arial" w:cs="Arial"/>
          <w:sz w:val="20"/>
          <w:szCs w:val="20"/>
        </w:rPr>
        <w:t xml:space="preserve"> IT system to provide valuable information on the services being offered and in particular its capacity to identify areas of inequity</w:t>
      </w:r>
      <w:r w:rsidR="007F2133" w:rsidRPr="002A02BB">
        <w:rPr>
          <w:rFonts w:ascii="Arial" w:hAnsi="Arial" w:cs="Arial"/>
          <w:sz w:val="20"/>
          <w:szCs w:val="20"/>
        </w:rPr>
        <w:t xml:space="preserve"> in uptake of services (e</w:t>
      </w:r>
      <w:r w:rsidR="001B4EE4" w:rsidRPr="002A02BB">
        <w:rPr>
          <w:rFonts w:ascii="Arial" w:hAnsi="Arial" w:cs="Arial"/>
          <w:sz w:val="20"/>
          <w:szCs w:val="20"/>
        </w:rPr>
        <w:t>.</w:t>
      </w:r>
      <w:r w:rsidR="007F2133" w:rsidRPr="002A02BB">
        <w:rPr>
          <w:rFonts w:ascii="Arial" w:hAnsi="Arial" w:cs="Arial"/>
          <w:sz w:val="20"/>
          <w:szCs w:val="20"/>
        </w:rPr>
        <w:t>g</w:t>
      </w:r>
      <w:r w:rsidR="001B4EE4" w:rsidRPr="002A02BB">
        <w:rPr>
          <w:rFonts w:ascii="Arial" w:hAnsi="Arial" w:cs="Arial"/>
          <w:sz w:val="20"/>
          <w:szCs w:val="20"/>
        </w:rPr>
        <w:t>.</w:t>
      </w:r>
      <w:r w:rsidR="007F2133" w:rsidRPr="002A02BB">
        <w:rPr>
          <w:rFonts w:ascii="Arial" w:hAnsi="Arial" w:cs="Arial"/>
          <w:sz w:val="20"/>
          <w:szCs w:val="20"/>
        </w:rPr>
        <w:t xml:space="preserve"> waiting times)</w:t>
      </w:r>
      <w:r w:rsidRPr="002A02BB">
        <w:rPr>
          <w:rFonts w:ascii="Arial" w:hAnsi="Arial" w:cs="Arial"/>
          <w:sz w:val="20"/>
          <w:szCs w:val="20"/>
        </w:rPr>
        <w:t xml:space="preserve">. </w:t>
      </w:r>
      <w:r w:rsidR="005B42BB" w:rsidRPr="002A02BB">
        <w:rPr>
          <w:rFonts w:ascii="Arial" w:hAnsi="Arial" w:cs="Arial"/>
          <w:sz w:val="20"/>
          <w:szCs w:val="20"/>
        </w:rPr>
        <w:t>The</w:t>
      </w:r>
      <w:r w:rsidRPr="002A02BB">
        <w:rPr>
          <w:rFonts w:ascii="Arial" w:hAnsi="Arial" w:cs="Arial"/>
          <w:sz w:val="20"/>
          <w:szCs w:val="20"/>
        </w:rPr>
        <w:t xml:space="preserve"> focus on reporting data and monitoring service use over time provides the ability to identify if there are systematic differences between identified vulnerable groups and take action to improve </w:t>
      </w:r>
      <w:r w:rsidR="00E60310" w:rsidRPr="002A02BB">
        <w:rPr>
          <w:rFonts w:ascii="Arial" w:hAnsi="Arial" w:cs="Arial"/>
          <w:sz w:val="20"/>
          <w:szCs w:val="20"/>
        </w:rPr>
        <w:t xml:space="preserve">equity of </w:t>
      </w:r>
      <w:r w:rsidRPr="002A02BB">
        <w:rPr>
          <w:rFonts w:ascii="Arial" w:hAnsi="Arial" w:cs="Arial"/>
          <w:sz w:val="20"/>
          <w:szCs w:val="20"/>
        </w:rPr>
        <w:t>access</w:t>
      </w:r>
      <w:r w:rsidR="00E60310" w:rsidRPr="002A02BB">
        <w:rPr>
          <w:rFonts w:ascii="Arial" w:hAnsi="Arial" w:cs="Arial"/>
          <w:sz w:val="20"/>
          <w:szCs w:val="20"/>
        </w:rPr>
        <w:t xml:space="preserve"> if needed</w:t>
      </w:r>
      <w:r w:rsidRPr="002A02BB">
        <w:rPr>
          <w:rFonts w:ascii="Arial" w:hAnsi="Arial" w:cs="Arial"/>
          <w:sz w:val="20"/>
          <w:szCs w:val="20"/>
        </w:rPr>
        <w:t xml:space="preserve">. The expansion of services to the growth corridors of Whittlesea and Hume is </w:t>
      </w:r>
      <w:r w:rsidR="00E60310" w:rsidRPr="002A02BB">
        <w:rPr>
          <w:rFonts w:ascii="Arial" w:hAnsi="Arial" w:cs="Arial"/>
          <w:sz w:val="20"/>
          <w:szCs w:val="20"/>
        </w:rPr>
        <w:t>important, given the high need and high disadvantage in these areas</w:t>
      </w:r>
      <w:r w:rsidRPr="002A02BB">
        <w:rPr>
          <w:rFonts w:ascii="Arial" w:hAnsi="Arial" w:cs="Arial"/>
          <w:sz w:val="20"/>
          <w:szCs w:val="20"/>
        </w:rPr>
        <w:t xml:space="preserve">. </w:t>
      </w:r>
    </w:p>
    <w:p w:rsidR="00E22D57" w:rsidRDefault="00E22D57" w:rsidP="002A02BB">
      <w:pPr>
        <w:spacing w:after="0"/>
        <w:contextualSpacing/>
        <w:jc w:val="both"/>
        <w:rPr>
          <w:rFonts w:ascii="Arial" w:hAnsi="Arial" w:cs="Arial"/>
          <w:sz w:val="20"/>
          <w:szCs w:val="20"/>
        </w:rPr>
      </w:pPr>
    </w:p>
    <w:p w:rsidR="00D46843" w:rsidRDefault="00205E9F" w:rsidP="002A02BB">
      <w:pPr>
        <w:spacing w:after="0"/>
        <w:contextualSpacing/>
        <w:jc w:val="both"/>
        <w:rPr>
          <w:rFonts w:ascii="Arial" w:hAnsi="Arial" w:cs="Arial"/>
          <w:sz w:val="20"/>
          <w:szCs w:val="20"/>
        </w:rPr>
      </w:pPr>
      <w:r w:rsidRPr="002A02BB">
        <w:rPr>
          <w:rFonts w:ascii="Arial" w:hAnsi="Arial" w:cs="Arial"/>
          <w:sz w:val="20"/>
          <w:szCs w:val="20"/>
        </w:rPr>
        <w:t xml:space="preserve">There are also areas which can be strengthened to improve equity. </w:t>
      </w:r>
      <w:r w:rsidR="00D46843" w:rsidRPr="002A02BB">
        <w:rPr>
          <w:rFonts w:ascii="Arial" w:hAnsi="Arial" w:cs="Arial"/>
          <w:sz w:val="20"/>
          <w:szCs w:val="20"/>
        </w:rPr>
        <w:t>We identified f</w:t>
      </w:r>
      <w:r w:rsidR="00123BC7" w:rsidRPr="002A02BB">
        <w:rPr>
          <w:rFonts w:ascii="Arial" w:hAnsi="Arial" w:cs="Arial"/>
          <w:sz w:val="20"/>
          <w:szCs w:val="20"/>
        </w:rPr>
        <w:t>our</w:t>
      </w:r>
      <w:r w:rsidR="00C34932" w:rsidRPr="002A02BB">
        <w:rPr>
          <w:rFonts w:ascii="Arial" w:hAnsi="Arial" w:cs="Arial"/>
          <w:sz w:val="20"/>
          <w:szCs w:val="20"/>
        </w:rPr>
        <w:t xml:space="preserve"> </w:t>
      </w:r>
      <w:r w:rsidR="00D46843" w:rsidRPr="002A02BB">
        <w:rPr>
          <w:rFonts w:ascii="Arial" w:hAnsi="Arial" w:cs="Arial"/>
          <w:sz w:val="20"/>
          <w:szCs w:val="20"/>
        </w:rPr>
        <w:t>key</w:t>
      </w:r>
      <w:r w:rsidR="00C34932" w:rsidRPr="002A02BB">
        <w:rPr>
          <w:rFonts w:ascii="Arial" w:hAnsi="Arial" w:cs="Arial"/>
          <w:sz w:val="20"/>
          <w:szCs w:val="20"/>
        </w:rPr>
        <w:t xml:space="preserve"> areas </w:t>
      </w:r>
      <w:r w:rsidR="00D46843" w:rsidRPr="002A02BB">
        <w:rPr>
          <w:rFonts w:ascii="Arial" w:hAnsi="Arial" w:cs="Arial"/>
          <w:sz w:val="20"/>
          <w:szCs w:val="20"/>
        </w:rPr>
        <w:t>in which we have made</w:t>
      </w:r>
      <w:r w:rsidR="00C34932" w:rsidRPr="002A02BB">
        <w:rPr>
          <w:rFonts w:ascii="Arial" w:hAnsi="Arial" w:cs="Arial"/>
          <w:sz w:val="20"/>
          <w:szCs w:val="20"/>
        </w:rPr>
        <w:t xml:space="preserve"> recommendations </w:t>
      </w:r>
      <w:r w:rsidR="00D46843" w:rsidRPr="002A02BB">
        <w:rPr>
          <w:rFonts w:ascii="Arial" w:hAnsi="Arial" w:cs="Arial"/>
          <w:sz w:val="20"/>
          <w:szCs w:val="20"/>
        </w:rPr>
        <w:t xml:space="preserve">as </w:t>
      </w:r>
      <w:r w:rsidR="00E60310" w:rsidRPr="002A02BB">
        <w:rPr>
          <w:rFonts w:ascii="Arial" w:hAnsi="Arial" w:cs="Arial"/>
          <w:sz w:val="20"/>
          <w:szCs w:val="20"/>
        </w:rPr>
        <w:t>outlined</w:t>
      </w:r>
      <w:r w:rsidR="00C34932" w:rsidRPr="002A02BB">
        <w:rPr>
          <w:rFonts w:ascii="Arial" w:hAnsi="Arial" w:cs="Arial"/>
          <w:sz w:val="20"/>
          <w:szCs w:val="20"/>
        </w:rPr>
        <w:t xml:space="preserve"> below</w:t>
      </w:r>
      <w:r w:rsidR="00D46843" w:rsidRPr="002A02BB">
        <w:rPr>
          <w:rFonts w:ascii="Arial" w:hAnsi="Arial" w:cs="Arial"/>
          <w:sz w:val="20"/>
          <w:szCs w:val="20"/>
        </w:rPr>
        <w:t>. These</w:t>
      </w:r>
      <w:r w:rsidR="00C34932" w:rsidRPr="002A02BB">
        <w:rPr>
          <w:rFonts w:ascii="Arial" w:hAnsi="Arial" w:cs="Arial"/>
          <w:sz w:val="20"/>
          <w:szCs w:val="20"/>
        </w:rPr>
        <w:t xml:space="preserve"> are: </w:t>
      </w:r>
    </w:p>
    <w:p w:rsidR="00E22D57" w:rsidRPr="002A02BB" w:rsidRDefault="00E22D57" w:rsidP="002A02BB">
      <w:pPr>
        <w:spacing w:after="0"/>
        <w:contextualSpacing/>
        <w:jc w:val="both"/>
        <w:rPr>
          <w:rFonts w:ascii="Arial" w:hAnsi="Arial" w:cs="Arial"/>
          <w:sz w:val="20"/>
          <w:szCs w:val="20"/>
        </w:rPr>
      </w:pPr>
    </w:p>
    <w:p w:rsidR="00D46843" w:rsidRPr="002A02BB" w:rsidRDefault="001B4EE4" w:rsidP="002A02BB">
      <w:pPr>
        <w:pStyle w:val="ListParagraph"/>
        <w:numPr>
          <w:ilvl w:val="0"/>
          <w:numId w:val="18"/>
        </w:numPr>
        <w:spacing w:after="0"/>
        <w:jc w:val="both"/>
        <w:rPr>
          <w:rFonts w:ascii="Arial" w:hAnsi="Arial" w:cs="Arial"/>
          <w:sz w:val="20"/>
          <w:szCs w:val="20"/>
        </w:rPr>
      </w:pPr>
      <w:r w:rsidRPr="002A02BB">
        <w:rPr>
          <w:rFonts w:ascii="Arial" w:hAnsi="Arial" w:cs="Arial"/>
          <w:sz w:val="20"/>
          <w:szCs w:val="20"/>
        </w:rPr>
        <w:t>T</w:t>
      </w:r>
      <w:r w:rsidR="00C34932" w:rsidRPr="002A02BB">
        <w:rPr>
          <w:rFonts w:ascii="Arial" w:hAnsi="Arial" w:cs="Arial"/>
          <w:sz w:val="20"/>
          <w:szCs w:val="20"/>
        </w:rPr>
        <w:t xml:space="preserve">he importance of access to GPs in normal and unsociable hours, </w:t>
      </w:r>
    </w:p>
    <w:p w:rsidR="00D46843" w:rsidRPr="002A02BB" w:rsidRDefault="001B4EE4" w:rsidP="002A02BB">
      <w:pPr>
        <w:pStyle w:val="ListParagraph"/>
        <w:numPr>
          <w:ilvl w:val="0"/>
          <w:numId w:val="18"/>
        </w:numPr>
        <w:spacing w:after="0"/>
        <w:jc w:val="both"/>
        <w:rPr>
          <w:rFonts w:ascii="Arial" w:hAnsi="Arial" w:cs="Arial"/>
          <w:sz w:val="20"/>
          <w:szCs w:val="20"/>
        </w:rPr>
      </w:pPr>
      <w:r w:rsidRPr="002A02BB">
        <w:rPr>
          <w:rFonts w:ascii="Arial" w:hAnsi="Arial" w:cs="Arial"/>
          <w:sz w:val="20"/>
          <w:szCs w:val="20"/>
        </w:rPr>
        <w:t>r</w:t>
      </w:r>
      <w:r w:rsidR="00D46843" w:rsidRPr="002A02BB">
        <w:rPr>
          <w:rFonts w:ascii="Arial" w:hAnsi="Arial" w:cs="Arial"/>
          <w:sz w:val="20"/>
          <w:szCs w:val="20"/>
        </w:rPr>
        <w:t xml:space="preserve">ecommendations that imply the collection of </w:t>
      </w:r>
      <w:r w:rsidR="00C34932" w:rsidRPr="002A02BB">
        <w:rPr>
          <w:rFonts w:ascii="Arial" w:hAnsi="Arial" w:cs="Arial"/>
          <w:sz w:val="20"/>
          <w:szCs w:val="20"/>
        </w:rPr>
        <w:t xml:space="preserve"> new data and information, </w:t>
      </w:r>
    </w:p>
    <w:p w:rsidR="00D46843" w:rsidRPr="002A02BB" w:rsidRDefault="001B4EE4" w:rsidP="002A02BB">
      <w:pPr>
        <w:pStyle w:val="ListParagraph"/>
        <w:numPr>
          <w:ilvl w:val="0"/>
          <w:numId w:val="18"/>
        </w:numPr>
        <w:spacing w:after="0"/>
        <w:jc w:val="both"/>
        <w:rPr>
          <w:rFonts w:ascii="Arial" w:hAnsi="Arial" w:cs="Arial"/>
          <w:sz w:val="20"/>
          <w:szCs w:val="20"/>
        </w:rPr>
      </w:pPr>
      <w:r w:rsidRPr="002A02BB">
        <w:rPr>
          <w:rFonts w:ascii="Arial" w:hAnsi="Arial" w:cs="Arial"/>
          <w:sz w:val="20"/>
          <w:szCs w:val="20"/>
        </w:rPr>
        <w:t>r</w:t>
      </w:r>
      <w:r w:rsidR="00D46843" w:rsidRPr="002A02BB">
        <w:rPr>
          <w:rFonts w:ascii="Arial" w:hAnsi="Arial" w:cs="Arial"/>
          <w:sz w:val="20"/>
          <w:szCs w:val="20"/>
        </w:rPr>
        <w:t xml:space="preserve">ecommendations that focus on </w:t>
      </w:r>
      <w:r w:rsidR="00123BC7" w:rsidRPr="002A02BB">
        <w:rPr>
          <w:rFonts w:ascii="Arial" w:hAnsi="Arial" w:cs="Arial"/>
          <w:sz w:val="20"/>
          <w:szCs w:val="20"/>
        </w:rPr>
        <w:t xml:space="preserve">training about different population groups accessing services, and </w:t>
      </w:r>
    </w:p>
    <w:p w:rsidR="00D46843" w:rsidRPr="002A02BB" w:rsidRDefault="001B4EE4" w:rsidP="002A02BB">
      <w:pPr>
        <w:pStyle w:val="ListParagraph"/>
        <w:numPr>
          <w:ilvl w:val="0"/>
          <w:numId w:val="18"/>
        </w:numPr>
        <w:spacing w:after="0"/>
        <w:jc w:val="both"/>
        <w:rPr>
          <w:rFonts w:ascii="Arial" w:hAnsi="Arial" w:cs="Arial"/>
          <w:sz w:val="20"/>
          <w:szCs w:val="20"/>
        </w:rPr>
      </w:pPr>
      <w:r w:rsidRPr="002A02BB">
        <w:rPr>
          <w:rFonts w:ascii="Arial" w:hAnsi="Arial" w:cs="Arial"/>
          <w:sz w:val="20"/>
          <w:szCs w:val="20"/>
        </w:rPr>
        <w:t>r</w:t>
      </w:r>
      <w:r w:rsidR="00D46843" w:rsidRPr="002A02BB">
        <w:rPr>
          <w:rFonts w:ascii="Arial" w:hAnsi="Arial" w:cs="Arial"/>
          <w:sz w:val="20"/>
          <w:szCs w:val="20"/>
        </w:rPr>
        <w:t xml:space="preserve">ecommendations about </w:t>
      </w:r>
      <w:r w:rsidR="00123BC7" w:rsidRPr="002A02BB">
        <w:rPr>
          <w:rFonts w:ascii="Arial" w:hAnsi="Arial" w:cs="Arial"/>
          <w:sz w:val="20"/>
          <w:szCs w:val="20"/>
        </w:rPr>
        <w:t xml:space="preserve">routine monitoring </w:t>
      </w:r>
      <w:r w:rsidR="00D46843" w:rsidRPr="002A02BB">
        <w:rPr>
          <w:rFonts w:ascii="Arial" w:hAnsi="Arial" w:cs="Arial"/>
          <w:sz w:val="20"/>
          <w:szCs w:val="20"/>
        </w:rPr>
        <w:t>of</w:t>
      </w:r>
      <w:r w:rsidR="00123BC7" w:rsidRPr="002A02BB">
        <w:rPr>
          <w:rFonts w:ascii="Arial" w:hAnsi="Arial" w:cs="Arial"/>
          <w:sz w:val="20"/>
          <w:szCs w:val="20"/>
        </w:rPr>
        <w:t xml:space="preserve"> service reach to </w:t>
      </w:r>
      <w:r w:rsidR="00D46843" w:rsidRPr="002A02BB">
        <w:rPr>
          <w:rFonts w:ascii="Arial" w:hAnsi="Arial" w:cs="Arial"/>
          <w:sz w:val="20"/>
          <w:szCs w:val="20"/>
        </w:rPr>
        <w:t>different population groups in the ML area.</w:t>
      </w:r>
    </w:p>
    <w:p w:rsidR="001B4EE4" w:rsidRPr="002A02BB" w:rsidRDefault="001B4EE4" w:rsidP="002A02BB">
      <w:pPr>
        <w:spacing w:after="0"/>
        <w:contextualSpacing/>
        <w:jc w:val="both"/>
        <w:rPr>
          <w:rFonts w:ascii="Arial" w:hAnsi="Arial" w:cs="Arial"/>
          <w:sz w:val="20"/>
          <w:szCs w:val="20"/>
        </w:rPr>
      </w:pPr>
    </w:p>
    <w:p w:rsidR="008F5127" w:rsidRPr="002A02BB" w:rsidRDefault="00C34932" w:rsidP="002A02BB">
      <w:pPr>
        <w:spacing w:after="0"/>
        <w:contextualSpacing/>
        <w:jc w:val="both"/>
        <w:rPr>
          <w:rFonts w:ascii="Arial" w:hAnsi="Arial" w:cs="Arial"/>
          <w:sz w:val="20"/>
          <w:szCs w:val="20"/>
        </w:rPr>
      </w:pPr>
      <w:r w:rsidRPr="002A02BB">
        <w:rPr>
          <w:rFonts w:ascii="Arial" w:hAnsi="Arial" w:cs="Arial"/>
          <w:sz w:val="20"/>
          <w:szCs w:val="20"/>
        </w:rPr>
        <w:t xml:space="preserve">Overall, improving equitable access to services in the NMML region is complex and requires service systems to collaborate and coordinate their business. NMML is well place to play a facilitating role to negotiate between service providers to foster that collaboration. Therefore many of these recommendations are oriented to facilitating NMML’s coordinating role. </w:t>
      </w:r>
      <w:r w:rsidR="00205E9F" w:rsidRPr="002A02BB">
        <w:rPr>
          <w:rFonts w:ascii="Arial" w:hAnsi="Arial" w:cs="Arial"/>
          <w:sz w:val="20"/>
          <w:szCs w:val="20"/>
        </w:rPr>
        <w:t>Recommendations</w:t>
      </w:r>
      <w:r w:rsidR="00A94AFF" w:rsidRPr="002A02BB">
        <w:rPr>
          <w:rFonts w:ascii="Arial" w:hAnsi="Arial" w:cs="Arial"/>
          <w:sz w:val="20"/>
          <w:szCs w:val="20"/>
        </w:rPr>
        <w:t xml:space="preserve"> and implications for identified population groups</w:t>
      </w:r>
    </w:p>
    <w:p w:rsidR="00E22D57" w:rsidRDefault="00E22D57" w:rsidP="002A02BB">
      <w:pPr>
        <w:pStyle w:val="Heading3"/>
        <w:spacing w:before="0"/>
        <w:contextualSpacing/>
        <w:jc w:val="both"/>
        <w:rPr>
          <w:rFonts w:ascii="Arial" w:hAnsi="Arial" w:cs="Arial"/>
          <w:sz w:val="20"/>
          <w:szCs w:val="20"/>
          <w:u w:val="single"/>
        </w:rPr>
      </w:pPr>
      <w:bookmarkStart w:id="26" w:name="_Toc348975189"/>
    </w:p>
    <w:p w:rsidR="00205E9F" w:rsidRPr="00E22D57" w:rsidRDefault="00B51A09" w:rsidP="002A02BB">
      <w:pPr>
        <w:pStyle w:val="Heading3"/>
        <w:spacing w:before="0"/>
        <w:contextualSpacing/>
        <w:jc w:val="both"/>
        <w:rPr>
          <w:rFonts w:ascii="Arial" w:hAnsi="Arial" w:cs="Arial"/>
          <w:color w:val="1F497D" w:themeColor="text2"/>
          <w:sz w:val="20"/>
          <w:szCs w:val="20"/>
        </w:rPr>
      </w:pPr>
      <w:r w:rsidRPr="00E22D57">
        <w:rPr>
          <w:rFonts w:ascii="Arial" w:hAnsi="Arial" w:cs="Arial"/>
          <w:color w:val="1F497D" w:themeColor="text2"/>
          <w:sz w:val="20"/>
          <w:szCs w:val="20"/>
        </w:rPr>
        <w:t>Availability</w:t>
      </w:r>
      <w:bookmarkEnd w:id="26"/>
    </w:p>
    <w:p w:rsidR="00E22D57" w:rsidRDefault="00E22D57" w:rsidP="002A02BB">
      <w:pPr>
        <w:spacing w:after="0"/>
        <w:contextualSpacing/>
        <w:jc w:val="both"/>
        <w:rPr>
          <w:rFonts w:ascii="Arial" w:hAnsi="Arial" w:cs="Arial"/>
          <w:sz w:val="20"/>
          <w:szCs w:val="20"/>
        </w:rPr>
      </w:pPr>
    </w:p>
    <w:p w:rsidR="008A6F66" w:rsidRPr="002A02BB" w:rsidRDefault="008A6F66" w:rsidP="002A02BB">
      <w:pPr>
        <w:spacing w:after="0"/>
        <w:contextualSpacing/>
        <w:jc w:val="both"/>
        <w:rPr>
          <w:rFonts w:ascii="Arial" w:hAnsi="Arial" w:cs="Arial"/>
          <w:sz w:val="20"/>
          <w:szCs w:val="20"/>
        </w:rPr>
      </w:pPr>
      <w:r w:rsidRPr="00E22D57">
        <w:rPr>
          <w:rFonts w:ascii="Arial" w:hAnsi="Arial" w:cs="Arial"/>
          <w:b/>
          <w:sz w:val="20"/>
          <w:szCs w:val="20"/>
        </w:rPr>
        <w:t xml:space="preserve">Equity issue 1: </w:t>
      </w:r>
      <w:r w:rsidR="00CF22ED" w:rsidRPr="00E22D57">
        <w:rPr>
          <w:rFonts w:ascii="Arial" w:hAnsi="Arial" w:cs="Arial"/>
          <w:b/>
          <w:sz w:val="20"/>
          <w:szCs w:val="20"/>
        </w:rPr>
        <w:t>GP access</w:t>
      </w:r>
      <w:r w:rsidR="005B7E56" w:rsidRPr="002A02BB">
        <w:rPr>
          <w:rFonts w:ascii="Arial" w:hAnsi="Arial" w:cs="Arial"/>
          <w:sz w:val="20"/>
          <w:szCs w:val="20"/>
        </w:rPr>
        <w:t>.</w:t>
      </w:r>
      <w:r w:rsidR="00CF22ED" w:rsidRPr="002A02BB">
        <w:rPr>
          <w:rFonts w:ascii="Arial" w:hAnsi="Arial" w:cs="Arial"/>
          <w:sz w:val="20"/>
          <w:szCs w:val="20"/>
        </w:rPr>
        <w:t xml:space="preserve"> </w:t>
      </w:r>
      <w:r w:rsidRPr="002A02BB">
        <w:rPr>
          <w:rFonts w:ascii="Arial" w:hAnsi="Arial" w:cs="Arial"/>
          <w:sz w:val="20"/>
          <w:szCs w:val="20"/>
        </w:rPr>
        <w:t xml:space="preserve">Populations at greater risk of not having GP access are </w:t>
      </w:r>
      <w:r w:rsidR="00F043E0">
        <w:rPr>
          <w:rFonts w:ascii="Arial" w:hAnsi="Arial" w:cs="Arial"/>
          <w:sz w:val="20"/>
          <w:szCs w:val="20"/>
        </w:rPr>
        <w:t>Aboriginal and Torres Strait Islander</w:t>
      </w:r>
      <w:r w:rsidRPr="002A02BB">
        <w:rPr>
          <w:rFonts w:ascii="Arial" w:hAnsi="Arial" w:cs="Arial"/>
          <w:sz w:val="20"/>
          <w:szCs w:val="20"/>
        </w:rPr>
        <w:t xml:space="preserve">, CALD, newly arrived, low SES, and </w:t>
      </w:r>
      <w:r w:rsidR="00C91EE7" w:rsidRPr="002A02BB">
        <w:rPr>
          <w:rFonts w:ascii="Arial" w:hAnsi="Arial" w:cs="Arial"/>
          <w:sz w:val="20"/>
          <w:szCs w:val="20"/>
        </w:rPr>
        <w:t xml:space="preserve">those </w:t>
      </w:r>
      <w:r w:rsidRPr="002A02BB">
        <w:rPr>
          <w:rFonts w:ascii="Arial" w:hAnsi="Arial" w:cs="Arial"/>
          <w:sz w:val="20"/>
          <w:szCs w:val="20"/>
        </w:rPr>
        <w:t xml:space="preserve">in </w:t>
      </w:r>
      <w:r w:rsidR="00C91EE7" w:rsidRPr="002A02BB">
        <w:rPr>
          <w:rFonts w:ascii="Arial" w:hAnsi="Arial" w:cs="Arial"/>
          <w:sz w:val="20"/>
          <w:szCs w:val="20"/>
        </w:rPr>
        <w:t>new g</w:t>
      </w:r>
      <w:r w:rsidRPr="002A02BB">
        <w:rPr>
          <w:rFonts w:ascii="Arial" w:hAnsi="Arial" w:cs="Arial"/>
          <w:sz w:val="20"/>
          <w:szCs w:val="20"/>
        </w:rPr>
        <w:t>rowth areas.</w:t>
      </w:r>
      <w:r w:rsidR="00D46843" w:rsidRPr="002A02BB">
        <w:rPr>
          <w:rFonts w:ascii="Arial" w:hAnsi="Arial" w:cs="Arial"/>
          <w:sz w:val="20"/>
          <w:szCs w:val="20"/>
        </w:rPr>
        <w:t xml:space="preserve"> </w:t>
      </w:r>
      <w:r w:rsidR="00AF68F5" w:rsidRPr="002A02BB">
        <w:rPr>
          <w:rFonts w:ascii="Arial" w:hAnsi="Arial" w:cs="Arial"/>
          <w:sz w:val="20"/>
          <w:szCs w:val="20"/>
        </w:rPr>
        <w:t>Given</w:t>
      </w:r>
      <w:r w:rsidR="00D46843" w:rsidRPr="002A02BB">
        <w:rPr>
          <w:rFonts w:ascii="Arial" w:hAnsi="Arial" w:cs="Arial"/>
          <w:sz w:val="20"/>
          <w:szCs w:val="20"/>
        </w:rPr>
        <w:t xml:space="preserve"> the </w:t>
      </w:r>
      <w:r w:rsidR="00AF68F5" w:rsidRPr="002A02BB">
        <w:rPr>
          <w:rFonts w:ascii="Arial" w:hAnsi="Arial" w:cs="Arial"/>
          <w:sz w:val="20"/>
          <w:szCs w:val="20"/>
        </w:rPr>
        <w:t>higher</w:t>
      </w:r>
      <w:r w:rsidR="00D46843" w:rsidRPr="002A02BB">
        <w:rPr>
          <w:rFonts w:ascii="Arial" w:hAnsi="Arial" w:cs="Arial"/>
          <w:sz w:val="20"/>
          <w:szCs w:val="20"/>
        </w:rPr>
        <w:t xml:space="preserve"> rates of complex multi</w:t>
      </w:r>
      <w:r w:rsidR="00AF68F5" w:rsidRPr="002A02BB">
        <w:rPr>
          <w:rFonts w:ascii="Arial" w:hAnsi="Arial" w:cs="Arial"/>
          <w:sz w:val="20"/>
          <w:szCs w:val="20"/>
        </w:rPr>
        <w:t>-</w:t>
      </w:r>
      <w:r w:rsidR="00D46843" w:rsidRPr="002A02BB">
        <w:rPr>
          <w:rFonts w:ascii="Arial" w:hAnsi="Arial" w:cs="Arial"/>
          <w:sz w:val="20"/>
          <w:szCs w:val="20"/>
        </w:rPr>
        <w:t>morbid</w:t>
      </w:r>
      <w:r w:rsidR="001B4EE4" w:rsidRPr="002A02BB">
        <w:rPr>
          <w:rFonts w:ascii="Arial" w:hAnsi="Arial" w:cs="Arial"/>
          <w:sz w:val="20"/>
          <w:szCs w:val="20"/>
        </w:rPr>
        <w:t>ity</w:t>
      </w:r>
      <w:r w:rsidR="00D46843" w:rsidRPr="002A02BB">
        <w:rPr>
          <w:rFonts w:ascii="Arial" w:hAnsi="Arial" w:cs="Arial"/>
          <w:sz w:val="20"/>
          <w:szCs w:val="20"/>
        </w:rPr>
        <w:t xml:space="preserve"> chronic illness in disadvantaged population groups, they</w:t>
      </w:r>
      <w:r w:rsidR="00AF68F5" w:rsidRPr="002A02BB">
        <w:rPr>
          <w:rFonts w:ascii="Arial" w:hAnsi="Arial" w:cs="Arial"/>
          <w:sz w:val="20"/>
          <w:szCs w:val="20"/>
        </w:rPr>
        <w:t xml:space="preserve"> are likely to</w:t>
      </w:r>
      <w:r w:rsidR="00C62C2C" w:rsidRPr="002A02BB">
        <w:rPr>
          <w:rFonts w:ascii="Arial" w:hAnsi="Arial" w:cs="Arial"/>
          <w:sz w:val="20"/>
          <w:szCs w:val="20"/>
        </w:rPr>
        <w:t xml:space="preserve"> have a greater need for </w:t>
      </w:r>
      <w:r w:rsidR="00D46843" w:rsidRPr="002A02BB">
        <w:rPr>
          <w:rFonts w:ascii="Arial" w:hAnsi="Arial" w:cs="Arial"/>
          <w:sz w:val="20"/>
          <w:szCs w:val="20"/>
        </w:rPr>
        <w:t xml:space="preserve">follow up and care </w:t>
      </w:r>
      <w:r w:rsidR="00AF68F5" w:rsidRPr="002A02BB">
        <w:rPr>
          <w:rFonts w:ascii="Arial" w:hAnsi="Arial" w:cs="Arial"/>
          <w:sz w:val="20"/>
          <w:szCs w:val="20"/>
        </w:rPr>
        <w:t>coordination</w:t>
      </w:r>
      <w:r w:rsidR="00D46843" w:rsidRPr="002A02BB">
        <w:rPr>
          <w:rFonts w:ascii="Arial" w:hAnsi="Arial" w:cs="Arial"/>
          <w:sz w:val="20"/>
          <w:szCs w:val="20"/>
        </w:rPr>
        <w:t xml:space="preserve"> following contact with the </w:t>
      </w:r>
      <w:r w:rsidR="00AF68F5" w:rsidRPr="002A02BB">
        <w:rPr>
          <w:rFonts w:ascii="Arial" w:hAnsi="Arial" w:cs="Arial"/>
          <w:sz w:val="20"/>
          <w:szCs w:val="20"/>
        </w:rPr>
        <w:t>after</w:t>
      </w:r>
      <w:r w:rsidR="001B4EE4" w:rsidRPr="002A02BB">
        <w:rPr>
          <w:rFonts w:ascii="Arial" w:hAnsi="Arial" w:cs="Arial"/>
          <w:sz w:val="20"/>
          <w:szCs w:val="20"/>
        </w:rPr>
        <w:t>-</w:t>
      </w:r>
      <w:r w:rsidR="00AF68F5" w:rsidRPr="002A02BB">
        <w:rPr>
          <w:rFonts w:ascii="Arial" w:hAnsi="Arial" w:cs="Arial"/>
          <w:sz w:val="20"/>
          <w:szCs w:val="20"/>
        </w:rPr>
        <w:t>hours</w:t>
      </w:r>
      <w:r w:rsidR="00D46843" w:rsidRPr="002A02BB">
        <w:rPr>
          <w:rFonts w:ascii="Arial" w:hAnsi="Arial" w:cs="Arial"/>
          <w:sz w:val="20"/>
          <w:szCs w:val="20"/>
        </w:rPr>
        <w:t xml:space="preserve"> service. The service outlined in the </w:t>
      </w:r>
      <w:r w:rsidR="00AF68F5" w:rsidRPr="002A02BB">
        <w:rPr>
          <w:rFonts w:ascii="Arial" w:hAnsi="Arial" w:cs="Arial"/>
          <w:sz w:val="20"/>
          <w:szCs w:val="20"/>
        </w:rPr>
        <w:t>EOI is</w:t>
      </w:r>
      <w:r w:rsidR="00D46843" w:rsidRPr="002A02BB">
        <w:rPr>
          <w:rFonts w:ascii="Arial" w:hAnsi="Arial" w:cs="Arial"/>
          <w:sz w:val="20"/>
          <w:szCs w:val="20"/>
        </w:rPr>
        <w:t xml:space="preserve"> closely linked </w:t>
      </w:r>
      <w:r w:rsidR="00AF68F5" w:rsidRPr="002A02BB">
        <w:rPr>
          <w:rFonts w:ascii="Arial" w:hAnsi="Arial" w:cs="Arial"/>
          <w:sz w:val="20"/>
          <w:szCs w:val="20"/>
        </w:rPr>
        <w:t>to existing</w:t>
      </w:r>
      <w:r w:rsidR="00D46843" w:rsidRPr="002A02BB">
        <w:rPr>
          <w:rFonts w:ascii="Arial" w:hAnsi="Arial" w:cs="Arial"/>
          <w:sz w:val="20"/>
          <w:szCs w:val="20"/>
        </w:rPr>
        <w:t xml:space="preserve"> GP services to provide follow up to </w:t>
      </w:r>
      <w:r w:rsidR="00AF68F5" w:rsidRPr="002A02BB">
        <w:rPr>
          <w:rFonts w:ascii="Arial" w:hAnsi="Arial" w:cs="Arial"/>
          <w:sz w:val="20"/>
          <w:szCs w:val="20"/>
        </w:rPr>
        <w:t>patients</w:t>
      </w:r>
      <w:r w:rsidR="00D46843" w:rsidRPr="002A02BB">
        <w:rPr>
          <w:rFonts w:ascii="Arial" w:hAnsi="Arial" w:cs="Arial"/>
          <w:sz w:val="20"/>
          <w:szCs w:val="20"/>
        </w:rPr>
        <w:t xml:space="preserve">. </w:t>
      </w:r>
      <w:r w:rsidR="00AF68F5" w:rsidRPr="002A02BB">
        <w:rPr>
          <w:rFonts w:ascii="Arial" w:hAnsi="Arial" w:cs="Arial"/>
          <w:sz w:val="20"/>
          <w:szCs w:val="20"/>
        </w:rPr>
        <w:t>Population</w:t>
      </w:r>
      <w:r w:rsidR="00D46843" w:rsidRPr="002A02BB">
        <w:rPr>
          <w:rFonts w:ascii="Arial" w:hAnsi="Arial" w:cs="Arial"/>
          <w:sz w:val="20"/>
          <w:szCs w:val="20"/>
        </w:rPr>
        <w:t xml:space="preserve"> groups without regular GP are thus likely </w:t>
      </w:r>
      <w:r w:rsidR="00AF68F5" w:rsidRPr="002A02BB">
        <w:rPr>
          <w:rFonts w:ascii="Arial" w:hAnsi="Arial" w:cs="Arial"/>
          <w:sz w:val="20"/>
          <w:szCs w:val="20"/>
        </w:rPr>
        <w:t>to be</w:t>
      </w:r>
      <w:r w:rsidR="00D46843" w:rsidRPr="002A02BB">
        <w:rPr>
          <w:rFonts w:ascii="Arial" w:hAnsi="Arial" w:cs="Arial"/>
          <w:sz w:val="20"/>
          <w:szCs w:val="20"/>
        </w:rPr>
        <w:t xml:space="preserve"> disadvantaged</w:t>
      </w:r>
      <w:r w:rsidR="00AF68F5" w:rsidRPr="002A02BB">
        <w:rPr>
          <w:rFonts w:ascii="Arial" w:hAnsi="Arial" w:cs="Arial"/>
          <w:sz w:val="20"/>
          <w:szCs w:val="20"/>
        </w:rPr>
        <w:t>. Addressing this may require collection of additional data about how these groups are followed up, what their preferences may be and what potential there is to link them to existing GPs in the area.</w:t>
      </w:r>
    </w:p>
    <w:p w:rsidR="00E22D57" w:rsidRDefault="00E22D57" w:rsidP="002A02BB">
      <w:pPr>
        <w:spacing w:after="0"/>
        <w:contextualSpacing/>
        <w:jc w:val="both"/>
        <w:rPr>
          <w:rFonts w:ascii="Arial" w:hAnsi="Arial" w:cs="Arial"/>
          <w:b/>
          <w:i/>
          <w:color w:val="4F81BD" w:themeColor="accent1"/>
          <w:sz w:val="20"/>
          <w:szCs w:val="20"/>
        </w:rPr>
      </w:pPr>
    </w:p>
    <w:p w:rsidR="00205E9F" w:rsidRPr="00E22D57" w:rsidRDefault="008A6F66" w:rsidP="00E22D57">
      <w:pPr>
        <w:spacing w:after="0"/>
        <w:ind w:left="284"/>
        <w:contextualSpacing/>
        <w:jc w:val="both"/>
        <w:rPr>
          <w:rFonts w:ascii="Arial" w:hAnsi="Arial" w:cs="Arial"/>
          <w:i/>
          <w:sz w:val="20"/>
          <w:szCs w:val="20"/>
        </w:rPr>
      </w:pPr>
      <w:r w:rsidRPr="00E22D57">
        <w:rPr>
          <w:rFonts w:ascii="Arial" w:hAnsi="Arial" w:cs="Arial"/>
          <w:b/>
          <w:i/>
          <w:sz w:val="20"/>
          <w:szCs w:val="20"/>
        </w:rPr>
        <w:t>Recommendations:</w:t>
      </w:r>
      <w:r w:rsidR="0041789D" w:rsidRPr="00E22D57">
        <w:rPr>
          <w:rFonts w:ascii="Arial" w:hAnsi="Arial" w:cs="Arial"/>
          <w:b/>
          <w:i/>
          <w:sz w:val="20"/>
          <w:szCs w:val="20"/>
        </w:rPr>
        <w:t xml:space="preserve"> </w:t>
      </w:r>
      <w:r w:rsidR="00205E9F" w:rsidRPr="00E22D57">
        <w:rPr>
          <w:rFonts w:ascii="Arial" w:hAnsi="Arial" w:cs="Arial"/>
          <w:i/>
          <w:sz w:val="20"/>
          <w:szCs w:val="20"/>
        </w:rPr>
        <w:t>Identify</w:t>
      </w:r>
      <w:r w:rsidR="00472D18" w:rsidRPr="00E22D57">
        <w:rPr>
          <w:rFonts w:ascii="Arial" w:hAnsi="Arial" w:cs="Arial"/>
          <w:i/>
          <w:sz w:val="20"/>
          <w:szCs w:val="20"/>
        </w:rPr>
        <w:t xml:space="preserve"> the number and characteristics </w:t>
      </w:r>
      <w:r w:rsidR="00205E9F" w:rsidRPr="00E22D57">
        <w:rPr>
          <w:rFonts w:ascii="Arial" w:hAnsi="Arial" w:cs="Arial"/>
          <w:i/>
          <w:sz w:val="20"/>
          <w:szCs w:val="20"/>
        </w:rPr>
        <w:t xml:space="preserve">of people </w:t>
      </w:r>
      <w:r w:rsidR="00D46843" w:rsidRPr="00E22D57">
        <w:rPr>
          <w:rFonts w:ascii="Arial" w:hAnsi="Arial" w:cs="Arial"/>
          <w:i/>
          <w:sz w:val="20"/>
          <w:szCs w:val="20"/>
        </w:rPr>
        <w:t>accessing the after</w:t>
      </w:r>
      <w:r w:rsidR="00AF68F5" w:rsidRPr="00E22D57">
        <w:rPr>
          <w:rFonts w:ascii="Arial" w:hAnsi="Arial" w:cs="Arial"/>
          <w:i/>
          <w:sz w:val="20"/>
          <w:szCs w:val="20"/>
        </w:rPr>
        <w:t>-</w:t>
      </w:r>
      <w:r w:rsidR="00D46843" w:rsidRPr="00E22D57">
        <w:rPr>
          <w:rFonts w:ascii="Arial" w:hAnsi="Arial" w:cs="Arial"/>
          <w:i/>
          <w:sz w:val="20"/>
          <w:szCs w:val="20"/>
        </w:rPr>
        <w:t xml:space="preserve">hours service </w:t>
      </w:r>
      <w:r w:rsidR="00205E9F" w:rsidRPr="00E22D57">
        <w:rPr>
          <w:rFonts w:ascii="Arial" w:hAnsi="Arial" w:cs="Arial"/>
          <w:i/>
          <w:sz w:val="20"/>
          <w:szCs w:val="20"/>
        </w:rPr>
        <w:t>who do not have a regular GP and how</w:t>
      </w:r>
      <w:r w:rsidR="00D46843" w:rsidRPr="00E22D57">
        <w:rPr>
          <w:rFonts w:ascii="Arial" w:hAnsi="Arial" w:cs="Arial"/>
          <w:i/>
          <w:sz w:val="20"/>
          <w:szCs w:val="20"/>
        </w:rPr>
        <w:t xml:space="preserve"> their </w:t>
      </w:r>
      <w:r w:rsidR="00205E9F" w:rsidRPr="00E22D57">
        <w:rPr>
          <w:rFonts w:ascii="Arial" w:hAnsi="Arial" w:cs="Arial"/>
          <w:i/>
          <w:sz w:val="20"/>
          <w:szCs w:val="20"/>
        </w:rPr>
        <w:t>follow up needs are met.</w:t>
      </w:r>
      <w:r w:rsidR="00A94AFF" w:rsidRPr="00E22D57">
        <w:rPr>
          <w:rFonts w:ascii="Arial" w:hAnsi="Arial" w:cs="Arial"/>
          <w:i/>
          <w:sz w:val="20"/>
          <w:szCs w:val="20"/>
        </w:rPr>
        <w:t xml:space="preserve"> </w:t>
      </w:r>
      <w:r w:rsidR="00AF68F5" w:rsidRPr="00E22D57">
        <w:rPr>
          <w:rFonts w:ascii="Arial" w:hAnsi="Arial" w:cs="Arial"/>
          <w:i/>
          <w:sz w:val="20"/>
          <w:szCs w:val="20"/>
        </w:rPr>
        <w:t xml:space="preserve">Consider alternative strategies for linking these people with existing GPs. </w:t>
      </w:r>
    </w:p>
    <w:p w:rsidR="00E22D57" w:rsidRDefault="00E22D57" w:rsidP="002A02BB">
      <w:pPr>
        <w:spacing w:after="0"/>
        <w:contextualSpacing/>
        <w:jc w:val="both"/>
        <w:rPr>
          <w:rFonts w:ascii="Arial" w:hAnsi="Arial" w:cs="Arial"/>
          <w:sz w:val="20"/>
          <w:szCs w:val="20"/>
        </w:rPr>
      </w:pPr>
    </w:p>
    <w:p w:rsidR="008A6F66" w:rsidRPr="002A02BB" w:rsidRDefault="008A6F66" w:rsidP="002A02BB">
      <w:pPr>
        <w:spacing w:after="0"/>
        <w:contextualSpacing/>
        <w:jc w:val="both"/>
        <w:rPr>
          <w:rFonts w:ascii="Arial" w:hAnsi="Arial" w:cs="Arial"/>
          <w:sz w:val="20"/>
          <w:szCs w:val="20"/>
        </w:rPr>
      </w:pPr>
      <w:r w:rsidRPr="00E22D57">
        <w:rPr>
          <w:rFonts w:ascii="Arial" w:hAnsi="Arial" w:cs="Arial"/>
          <w:b/>
          <w:sz w:val="20"/>
          <w:szCs w:val="20"/>
        </w:rPr>
        <w:t xml:space="preserve">Equity issue 2: </w:t>
      </w:r>
      <w:r w:rsidR="005B7E56" w:rsidRPr="00E22D57">
        <w:rPr>
          <w:rFonts w:ascii="Arial" w:hAnsi="Arial" w:cs="Arial"/>
          <w:b/>
          <w:sz w:val="20"/>
          <w:szCs w:val="20"/>
        </w:rPr>
        <w:t>Reliance on technology.</w:t>
      </w:r>
      <w:r w:rsidR="005B7E56" w:rsidRPr="002A02BB">
        <w:rPr>
          <w:rFonts w:ascii="Arial" w:hAnsi="Arial" w:cs="Arial"/>
          <w:sz w:val="20"/>
          <w:szCs w:val="20"/>
        </w:rPr>
        <w:t xml:space="preserve"> </w:t>
      </w:r>
      <w:r w:rsidRPr="002A02BB">
        <w:rPr>
          <w:rFonts w:ascii="Arial" w:hAnsi="Arial" w:cs="Arial"/>
          <w:sz w:val="20"/>
          <w:szCs w:val="20"/>
        </w:rPr>
        <w:t xml:space="preserve">Populations at risk of not owning technology are elderly, residential care, newly arrived, low SES, </w:t>
      </w:r>
      <w:r w:rsidR="00F043E0">
        <w:rPr>
          <w:rFonts w:ascii="Arial" w:hAnsi="Arial" w:cs="Arial"/>
          <w:sz w:val="20"/>
          <w:szCs w:val="20"/>
        </w:rPr>
        <w:t>Aboriginal and Torres Strait Islander</w:t>
      </w:r>
      <w:r w:rsidRPr="002A02BB">
        <w:rPr>
          <w:rFonts w:ascii="Arial" w:hAnsi="Arial" w:cs="Arial"/>
          <w:sz w:val="20"/>
          <w:szCs w:val="20"/>
        </w:rPr>
        <w:t xml:space="preserve">. </w:t>
      </w:r>
      <w:r w:rsidR="00AF68F5" w:rsidRPr="002A02BB">
        <w:rPr>
          <w:rFonts w:ascii="Arial" w:hAnsi="Arial" w:cs="Arial"/>
          <w:sz w:val="20"/>
          <w:szCs w:val="20"/>
        </w:rPr>
        <w:t xml:space="preserve">Increasingly smart phone technology is being used to access services. This is briefly referred to in the EOI where it is suggested that patients may request after hours visits via smart phone apps. If this grows and the reliance of the service on this technology increases it may disadvantage groups who have relatively lower access to these technologies. Monitoring the use of these different forms of access and the characteristics of the patients who access the service in different ways will help ensure that changes in the way services are accessed do not disadvantage particular population groups. </w:t>
      </w:r>
    </w:p>
    <w:p w:rsidR="00E22D57" w:rsidRDefault="00E22D57" w:rsidP="002A02BB">
      <w:pPr>
        <w:spacing w:after="0"/>
        <w:contextualSpacing/>
        <w:jc w:val="both"/>
        <w:rPr>
          <w:rFonts w:ascii="Arial" w:hAnsi="Arial" w:cs="Arial"/>
          <w:b/>
          <w:i/>
          <w:color w:val="4F81BD" w:themeColor="accent1"/>
          <w:sz w:val="20"/>
          <w:szCs w:val="20"/>
        </w:rPr>
      </w:pPr>
    </w:p>
    <w:p w:rsidR="00205E9F" w:rsidRPr="00E22D57" w:rsidRDefault="00C5117E" w:rsidP="00E22D57">
      <w:pPr>
        <w:spacing w:after="0"/>
        <w:ind w:left="284"/>
        <w:contextualSpacing/>
        <w:jc w:val="both"/>
        <w:rPr>
          <w:rFonts w:ascii="Arial" w:hAnsi="Arial" w:cs="Arial"/>
          <w:i/>
          <w:sz w:val="20"/>
          <w:szCs w:val="20"/>
        </w:rPr>
      </w:pPr>
      <w:r w:rsidRPr="00E22D57">
        <w:rPr>
          <w:rFonts w:ascii="Arial" w:hAnsi="Arial" w:cs="Arial"/>
          <w:b/>
          <w:i/>
          <w:sz w:val="20"/>
          <w:szCs w:val="20"/>
        </w:rPr>
        <w:t>Recommendation:</w:t>
      </w:r>
      <w:r w:rsidR="0041789D" w:rsidRPr="00E22D57">
        <w:rPr>
          <w:rFonts w:ascii="Arial" w:hAnsi="Arial" w:cs="Arial"/>
          <w:b/>
          <w:i/>
          <w:sz w:val="20"/>
          <w:szCs w:val="20"/>
        </w:rPr>
        <w:t xml:space="preserve"> </w:t>
      </w:r>
      <w:r w:rsidR="00205E9F" w:rsidRPr="00E22D57">
        <w:rPr>
          <w:rFonts w:ascii="Arial" w:hAnsi="Arial" w:cs="Arial"/>
          <w:i/>
          <w:sz w:val="20"/>
          <w:szCs w:val="20"/>
        </w:rPr>
        <w:t>Use of smart phones, e-mails and web based systems to access services is likely to make services less accessible for vu</w:t>
      </w:r>
      <w:r w:rsidR="0005390E" w:rsidRPr="00E22D57">
        <w:rPr>
          <w:rFonts w:ascii="Arial" w:hAnsi="Arial" w:cs="Arial"/>
          <w:i/>
          <w:sz w:val="20"/>
          <w:szCs w:val="20"/>
        </w:rPr>
        <w:t>lnerable populations and exist</w:t>
      </w:r>
      <w:r w:rsidR="00205E9F" w:rsidRPr="00E22D57">
        <w:rPr>
          <w:rFonts w:ascii="Arial" w:hAnsi="Arial" w:cs="Arial"/>
          <w:i/>
          <w:sz w:val="20"/>
          <w:szCs w:val="20"/>
        </w:rPr>
        <w:t>ing phone based services should be maintained</w:t>
      </w:r>
      <w:r w:rsidR="00AF68F5" w:rsidRPr="00E22D57">
        <w:rPr>
          <w:rFonts w:ascii="Arial" w:hAnsi="Arial" w:cs="Arial"/>
          <w:i/>
          <w:sz w:val="20"/>
          <w:szCs w:val="20"/>
        </w:rPr>
        <w:t xml:space="preserve"> and the reach of newer forms of access to services should be monitored</w:t>
      </w:r>
      <w:r w:rsidR="00205E9F" w:rsidRPr="00E22D57">
        <w:rPr>
          <w:rFonts w:ascii="Arial" w:hAnsi="Arial" w:cs="Arial"/>
          <w:i/>
          <w:sz w:val="20"/>
          <w:szCs w:val="20"/>
        </w:rPr>
        <w:t>.</w:t>
      </w:r>
    </w:p>
    <w:p w:rsidR="00E22D57" w:rsidRDefault="00E22D57" w:rsidP="002A02BB">
      <w:pPr>
        <w:spacing w:after="0"/>
        <w:contextualSpacing/>
        <w:jc w:val="both"/>
        <w:rPr>
          <w:rFonts w:ascii="Arial" w:hAnsi="Arial" w:cs="Arial"/>
          <w:sz w:val="20"/>
          <w:szCs w:val="20"/>
        </w:rPr>
      </w:pPr>
    </w:p>
    <w:p w:rsidR="008A6F66" w:rsidRPr="002A02BB" w:rsidRDefault="008A6F66" w:rsidP="002A02BB">
      <w:pPr>
        <w:spacing w:after="0"/>
        <w:contextualSpacing/>
        <w:jc w:val="both"/>
        <w:rPr>
          <w:rFonts w:ascii="Arial" w:hAnsi="Arial" w:cs="Arial"/>
          <w:sz w:val="20"/>
          <w:szCs w:val="20"/>
        </w:rPr>
      </w:pPr>
      <w:r w:rsidRPr="00E22D57">
        <w:rPr>
          <w:rFonts w:ascii="Arial" w:hAnsi="Arial" w:cs="Arial"/>
          <w:b/>
          <w:sz w:val="20"/>
          <w:szCs w:val="20"/>
        </w:rPr>
        <w:t>Equity issue 3: Waiting tim</w:t>
      </w:r>
      <w:r w:rsidR="00CF22ED" w:rsidRPr="00E22D57">
        <w:rPr>
          <w:rFonts w:ascii="Arial" w:hAnsi="Arial" w:cs="Arial"/>
          <w:b/>
          <w:sz w:val="20"/>
          <w:szCs w:val="20"/>
        </w:rPr>
        <w:t>es for service.</w:t>
      </w:r>
      <w:r w:rsidR="00CF22ED" w:rsidRPr="002A02BB">
        <w:rPr>
          <w:rFonts w:ascii="Arial" w:hAnsi="Arial" w:cs="Arial"/>
          <w:sz w:val="20"/>
          <w:szCs w:val="20"/>
        </w:rPr>
        <w:t xml:space="preserve"> All populations affected</w:t>
      </w:r>
      <w:r w:rsidR="00AF68F5" w:rsidRPr="002A02BB">
        <w:rPr>
          <w:rFonts w:ascii="Arial" w:hAnsi="Arial" w:cs="Arial"/>
          <w:sz w:val="20"/>
          <w:szCs w:val="20"/>
        </w:rPr>
        <w:t>. Waiting times are a key indi</w:t>
      </w:r>
      <w:r w:rsidR="001B4EE4" w:rsidRPr="002A02BB">
        <w:rPr>
          <w:rFonts w:ascii="Arial" w:hAnsi="Arial" w:cs="Arial"/>
          <w:sz w:val="20"/>
          <w:szCs w:val="20"/>
        </w:rPr>
        <w:t>cator of access to services. Ne</w:t>
      </w:r>
      <w:r w:rsidR="00AF68F5" w:rsidRPr="002A02BB">
        <w:rPr>
          <w:rFonts w:ascii="Arial" w:hAnsi="Arial" w:cs="Arial"/>
          <w:sz w:val="20"/>
          <w:szCs w:val="20"/>
        </w:rPr>
        <w:t xml:space="preserve">w growth areas that have </w:t>
      </w:r>
      <w:r w:rsidR="001B4EE4" w:rsidRPr="002A02BB">
        <w:rPr>
          <w:rFonts w:ascii="Arial" w:hAnsi="Arial" w:cs="Arial"/>
          <w:sz w:val="20"/>
          <w:szCs w:val="20"/>
        </w:rPr>
        <w:t xml:space="preserve">not </w:t>
      </w:r>
      <w:r w:rsidR="00AF68F5" w:rsidRPr="002A02BB">
        <w:rPr>
          <w:rFonts w:ascii="Arial" w:hAnsi="Arial" w:cs="Arial"/>
          <w:sz w:val="20"/>
          <w:szCs w:val="20"/>
        </w:rPr>
        <w:t>previously been served b</w:t>
      </w:r>
      <w:r w:rsidR="001B4EE4" w:rsidRPr="002A02BB">
        <w:rPr>
          <w:rFonts w:ascii="Arial" w:hAnsi="Arial" w:cs="Arial"/>
          <w:sz w:val="20"/>
          <w:szCs w:val="20"/>
        </w:rPr>
        <w:t xml:space="preserve">y the after-hours services are </w:t>
      </w:r>
      <w:r w:rsidR="00AF68F5" w:rsidRPr="002A02BB">
        <w:rPr>
          <w:rFonts w:ascii="Arial" w:hAnsi="Arial" w:cs="Arial"/>
          <w:sz w:val="20"/>
          <w:szCs w:val="20"/>
        </w:rPr>
        <w:t>more distant from t</w:t>
      </w:r>
      <w:r w:rsidR="001B4EE4" w:rsidRPr="002A02BB">
        <w:rPr>
          <w:rFonts w:ascii="Arial" w:hAnsi="Arial" w:cs="Arial"/>
          <w:sz w:val="20"/>
          <w:szCs w:val="20"/>
        </w:rPr>
        <w:t xml:space="preserve">he service and may potentially </w:t>
      </w:r>
      <w:r w:rsidR="00AF68F5" w:rsidRPr="002A02BB">
        <w:rPr>
          <w:rFonts w:ascii="Arial" w:hAnsi="Arial" w:cs="Arial"/>
          <w:sz w:val="20"/>
          <w:szCs w:val="20"/>
        </w:rPr>
        <w:t>have longer waiting t</w:t>
      </w:r>
      <w:r w:rsidR="001B4EE4" w:rsidRPr="002A02BB">
        <w:rPr>
          <w:rFonts w:ascii="Arial" w:hAnsi="Arial" w:cs="Arial"/>
          <w:sz w:val="20"/>
          <w:szCs w:val="20"/>
        </w:rPr>
        <w:t>imes for services, despite</w:t>
      </w:r>
      <w:r w:rsidR="00AF68F5" w:rsidRPr="002A02BB">
        <w:rPr>
          <w:rFonts w:ascii="Arial" w:hAnsi="Arial" w:cs="Arial"/>
          <w:sz w:val="20"/>
          <w:szCs w:val="20"/>
        </w:rPr>
        <w:t xml:space="preserve"> similar needs. </w:t>
      </w:r>
      <w:r w:rsidR="00BA60D6" w:rsidRPr="002A02BB">
        <w:rPr>
          <w:rFonts w:ascii="Arial" w:hAnsi="Arial" w:cs="Arial"/>
          <w:sz w:val="20"/>
          <w:szCs w:val="20"/>
        </w:rPr>
        <w:t>Monitoring waiting</w:t>
      </w:r>
      <w:r w:rsidR="00AF68F5" w:rsidRPr="002A02BB">
        <w:rPr>
          <w:rFonts w:ascii="Arial" w:hAnsi="Arial" w:cs="Arial"/>
          <w:sz w:val="20"/>
          <w:szCs w:val="20"/>
        </w:rPr>
        <w:t xml:space="preserve"> times in different parts of the region is </w:t>
      </w:r>
      <w:r w:rsidR="00BA60D6" w:rsidRPr="002A02BB">
        <w:rPr>
          <w:rFonts w:ascii="Arial" w:hAnsi="Arial" w:cs="Arial"/>
          <w:sz w:val="20"/>
          <w:szCs w:val="20"/>
        </w:rPr>
        <w:t xml:space="preserve">important </w:t>
      </w:r>
      <w:r w:rsidR="00AF68F5" w:rsidRPr="002A02BB">
        <w:rPr>
          <w:rFonts w:ascii="Arial" w:hAnsi="Arial" w:cs="Arial"/>
          <w:sz w:val="20"/>
          <w:szCs w:val="20"/>
        </w:rPr>
        <w:t>to ensuring equity of access</w:t>
      </w:r>
      <w:r w:rsidR="001B4EE4" w:rsidRPr="002A02BB">
        <w:rPr>
          <w:rFonts w:ascii="Arial" w:hAnsi="Arial" w:cs="Arial"/>
          <w:sz w:val="20"/>
          <w:szCs w:val="20"/>
        </w:rPr>
        <w:t xml:space="preserve"> to</w:t>
      </w:r>
      <w:r w:rsidR="00BA60D6" w:rsidRPr="002A02BB">
        <w:rPr>
          <w:rFonts w:ascii="Arial" w:hAnsi="Arial" w:cs="Arial"/>
          <w:sz w:val="20"/>
          <w:szCs w:val="20"/>
        </w:rPr>
        <w:t xml:space="preserve"> timely care is achieved.</w:t>
      </w:r>
    </w:p>
    <w:p w:rsidR="00E22D57" w:rsidRDefault="00E22D57" w:rsidP="002A02BB">
      <w:pPr>
        <w:spacing w:after="0"/>
        <w:contextualSpacing/>
        <w:jc w:val="both"/>
        <w:rPr>
          <w:rFonts w:ascii="Arial" w:hAnsi="Arial" w:cs="Arial"/>
          <w:b/>
          <w:i/>
          <w:color w:val="4F81BD" w:themeColor="accent1"/>
          <w:sz w:val="20"/>
          <w:szCs w:val="20"/>
        </w:rPr>
      </w:pPr>
    </w:p>
    <w:p w:rsidR="00205E9F" w:rsidRPr="00E22D57" w:rsidRDefault="00C5117E" w:rsidP="00E22D57">
      <w:pPr>
        <w:spacing w:after="0"/>
        <w:ind w:left="284"/>
        <w:contextualSpacing/>
        <w:jc w:val="both"/>
        <w:rPr>
          <w:rFonts w:ascii="Arial" w:hAnsi="Arial" w:cs="Arial"/>
          <w:i/>
          <w:sz w:val="20"/>
          <w:szCs w:val="20"/>
        </w:rPr>
      </w:pPr>
      <w:r w:rsidRPr="00E22D57">
        <w:rPr>
          <w:rFonts w:ascii="Arial" w:hAnsi="Arial" w:cs="Arial"/>
          <w:b/>
          <w:i/>
          <w:sz w:val="20"/>
          <w:szCs w:val="20"/>
        </w:rPr>
        <w:t xml:space="preserve">Recommendation: </w:t>
      </w:r>
      <w:r w:rsidR="00205E9F" w:rsidRPr="00E22D57">
        <w:rPr>
          <w:rFonts w:ascii="Arial" w:hAnsi="Arial" w:cs="Arial"/>
          <w:i/>
          <w:sz w:val="20"/>
          <w:szCs w:val="20"/>
        </w:rPr>
        <w:t>Monitor and report on waiting times for service</w:t>
      </w:r>
      <w:r w:rsidR="00A57F3C" w:rsidRPr="00E22D57">
        <w:rPr>
          <w:rFonts w:ascii="Arial" w:hAnsi="Arial" w:cs="Arial"/>
          <w:i/>
          <w:sz w:val="20"/>
          <w:szCs w:val="20"/>
        </w:rPr>
        <w:t xml:space="preserve"> to understand which different groups have</w:t>
      </w:r>
      <w:r w:rsidR="00123BC7" w:rsidRPr="00E22D57">
        <w:rPr>
          <w:rFonts w:ascii="Arial" w:hAnsi="Arial" w:cs="Arial"/>
          <w:i/>
          <w:sz w:val="20"/>
          <w:szCs w:val="20"/>
        </w:rPr>
        <w:t xml:space="preserve"> longer waiting times</w:t>
      </w:r>
      <w:r w:rsidR="001B4EE4" w:rsidRPr="00E22D57">
        <w:rPr>
          <w:rFonts w:ascii="Arial" w:hAnsi="Arial" w:cs="Arial"/>
          <w:i/>
          <w:sz w:val="20"/>
          <w:szCs w:val="20"/>
        </w:rPr>
        <w:t>.</w:t>
      </w:r>
    </w:p>
    <w:p w:rsidR="00E22D57" w:rsidRDefault="00E22D57" w:rsidP="00E22D57">
      <w:pPr>
        <w:pStyle w:val="Heading3"/>
        <w:spacing w:before="0"/>
        <w:contextualSpacing/>
        <w:jc w:val="both"/>
        <w:rPr>
          <w:rFonts w:ascii="Arial" w:hAnsi="Arial" w:cs="Arial"/>
          <w:sz w:val="20"/>
          <w:szCs w:val="20"/>
          <w:u w:val="single"/>
        </w:rPr>
      </w:pPr>
      <w:bookmarkStart w:id="27" w:name="_Toc348975190"/>
    </w:p>
    <w:p w:rsidR="00E22D57" w:rsidRPr="00E22D57" w:rsidRDefault="00E22D57" w:rsidP="00E22D57">
      <w:pPr>
        <w:spacing w:after="0"/>
        <w:contextualSpacing/>
      </w:pPr>
    </w:p>
    <w:p w:rsidR="00205E9F" w:rsidRPr="00E22D57" w:rsidRDefault="005B42BB" w:rsidP="002A02BB">
      <w:pPr>
        <w:pStyle w:val="Heading3"/>
        <w:spacing w:before="0"/>
        <w:contextualSpacing/>
        <w:jc w:val="both"/>
        <w:rPr>
          <w:rFonts w:ascii="Arial" w:hAnsi="Arial" w:cs="Arial"/>
          <w:color w:val="1F497D" w:themeColor="text2"/>
          <w:sz w:val="20"/>
          <w:szCs w:val="20"/>
        </w:rPr>
      </w:pPr>
      <w:r w:rsidRPr="00E22D57">
        <w:rPr>
          <w:rFonts w:ascii="Arial" w:hAnsi="Arial" w:cs="Arial"/>
          <w:color w:val="1F497D" w:themeColor="text2"/>
          <w:sz w:val="20"/>
          <w:szCs w:val="20"/>
        </w:rPr>
        <w:t>Appropriate services</w:t>
      </w:r>
      <w:bookmarkEnd w:id="27"/>
    </w:p>
    <w:p w:rsidR="00E22D57" w:rsidRDefault="00E22D57" w:rsidP="002A02BB">
      <w:pPr>
        <w:spacing w:after="0"/>
        <w:contextualSpacing/>
        <w:jc w:val="both"/>
        <w:rPr>
          <w:rFonts w:ascii="Arial" w:hAnsi="Arial" w:cs="Arial"/>
          <w:b/>
          <w:sz w:val="20"/>
          <w:szCs w:val="20"/>
        </w:rPr>
      </w:pPr>
    </w:p>
    <w:p w:rsidR="00C91EE7" w:rsidRPr="002A02BB" w:rsidRDefault="00C91EE7" w:rsidP="002A02BB">
      <w:pPr>
        <w:spacing w:after="0"/>
        <w:contextualSpacing/>
        <w:jc w:val="both"/>
        <w:rPr>
          <w:rFonts w:ascii="Arial" w:hAnsi="Arial" w:cs="Arial"/>
          <w:sz w:val="20"/>
          <w:szCs w:val="20"/>
        </w:rPr>
      </w:pPr>
      <w:r w:rsidRPr="00E22D57">
        <w:rPr>
          <w:rFonts w:ascii="Arial" w:hAnsi="Arial" w:cs="Arial"/>
          <w:b/>
          <w:sz w:val="20"/>
          <w:szCs w:val="20"/>
        </w:rPr>
        <w:t>Equity issue 4: Appropriate service.</w:t>
      </w:r>
      <w:r w:rsidRPr="002A02BB">
        <w:rPr>
          <w:rFonts w:ascii="Arial" w:hAnsi="Arial" w:cs="Arial"/>
          <w:sz w:val="20"/>
          <w:szCs w:val="20"/>
        </w:rPr>
        <w:t xml:space="preserve"> All populations affected. </w:t>
      </w:r>
      <w:r w:rsidR="00BA60D6" w:rsidRPr="002A02BB">
        <w:rPr>
          <w:rFonts w:ascii="Arial" w:hAnsi="Arial" w:cs="Arial"/>
          <w:sz w:val="20"/>
          <w:szCs w:val="20"/>
        </w:rPr>
        <w:t>Monitoring appropriateness and quality of care is important in delivering equitable services. There is evidence from in-hours primary care that disadvantaged groups commonly receive different quality of care e</w:t>
      </w:r>
      <w:r w:rsidR="001B4EE4" w:rsidRPr="002A02BB">
        <w:rPr>
          <w:rFonts w:ascii="Arial" w:hAnsi="Arial" w:cs="Arial"/>
          <w:sz w:val="20"/>
          <w:szCs w:val="20"/>
        </w:rPr>
        <w:t>.</w:t>
      </w:r>
      <w:r w:rsidR="00BA60D6" w:rsidRPr="002A02BB">
        <w:rPr>
          <w:rFonts w:ascii="Arial" w:hAnsi="Arial" w:cs="Arial"/>
          <w:sz w:val="20"/>
          <w:szCs w:val="20"/>
        </w:rPr>
        <w:t>g</w:t>
      </w:r>
      <w:r w:rsidR="001B4EE4" w:rsidRPr="002A02BB">
        <w:rPr>
          <w:rFonts w:ascii="Arial" w:hAnsi="Arial" w:cs="Arial"/>
          <w:sz w:val="20"/>
          <w:szCs w:val="20"/>
        </w:rPr>
        <w:t>.</w:t>
      </w:r>
      <w:r w:rsidR="00BA60D6" w:rsidRPr="002A02BB">
        <w:rPr>
          <w:rFonts w:ascii="Arial" w:hAnsi="Arial" w:cs="Arial"/>
          <w:sz w:val="20"/>
          <w:szCs w:val="20"/>
        </w:rPr>
        <w:t xml:space="preserve"> duration of consultations, prescribing rates, referral rates. Monitoring key quality indicators across different regions and population groups will be important to ensure equity of access to quality care.</w:t>
      </w:r>
    </w:p>
    <w:p w:rsidR="00E22D57" w:rsidRDefault="00E22D57" w:rsidP="00E22D57">
      <w:pPr>
        <w:spacing w:after="0"/>
        <w:ind w:left="284"/>
        <w:contextualSpacing/>
        <w:jc w:val="both"/>
        <w:rPr>
          <w:rFonts w:ascii="Arial" w:hAnsi="Arial" w:cs="Arial"/>
          <w:b/>
          <w:i/>
          <w:sz w:val="20"/>
          <w:szCs w:val="20"/>
        </w:rPr>
      </w:pPr>
    </w:p>
    <w:p w:rsidR="00C91EE7" w:rsidRPr="00E22D57" w:rsidRDefault="0041789D" w:rsidP="00E22D57">
      <w:pPr>
        <w:spacing w:after="0"/>
        <w:ind w:left="284"/>
        <w:contextualSpacing/>
        <w:jc w:val="both"/>
        <w:rPr>
          <w:rFonts w:ascii="Arial" w:hAnsi="Arial" w:cs="Arial"/>
          <w:i/>
          <w:sz w:val="20"/>
          <w:szCs w:val="20"/>
        </w:rPr>
      </w:pPr>
      <w:r w:rsidRPr="00E22D57">
        <w:rPr>
          <w:rFonts w:ascii="Arial" w:hAnsi="Arial" w:cs="Arial"/>
          <w:b/>
          <w:i/>
          <w:sz w:val="20"/>
          <w:szCs w:val="20"/>
        </w:rPr>
        <w:t xml:space="preserve">Recommendation: </w:t>
      </w:r>
      <w:r w:rsidR="00C91EE7" w:rsidRPr="00E22D57">
        <w:rPr>
          <w:rFonts w:ascii="Arial" w:hAnsi="Arial" w:cs="Arial"/>
          <w:i/>
          <w:sz w:val="20"/>
          <w:szCs w:val="20"/>
        </w:rPr>
        <w:t>Encourage feedback from VMOs on areas where more appropriate service delivery is required.</w:t>
      </w:r>
    </w:p>
    <w:p w:rsidR="00E22D57" w:rsidRDefault="00E22D57" w:rsidP="002A02BB">
      <w:pPr>
        <w:spacing w:after="0"/>
        <w:contextualSpacing/>
        <w:jc w:val="both"/>
        <w:rPr>
          <w:rFonts w:ascii="Arial" w:hAnsi="Arial" w:cs="Arial"/>
          <w:sz w:val="20"/>
          <w:szCs w:val="20"/>
        </w:rPr>
      </w:pPr>
    </w:p>
    <w:p w:rsidR="00CF22ED" w:rsidRPr="002A02BB" w:rsidRDefault="00CF22ED" w:rsidP="002A02BB">
      <w:pPr>
        <w:spacing w:after="0"/>
        <w:contextualSpacing/>
        <w:jc w:val="both"/>
        <w:rPr>
          <w:rFonts w:ascii="Arial" w:hAnsi="Arial" w:cs="Arial"/>
          <w:sz w:val="20"/>
          <w:szCs w:val="20"/>
        </w:rPr>
      </w:pPr>
      <w:r w:rsidRPr="00E22D57">
        <w:rPr>
          <w:rFonts w:ascii="Arial" w:hAnsi="Arial" w:cs="Arial"/>
          <w:b/>
          <w:sz w:val="20"/>
          <w:szCs w:val="20"/>
        </w:rPr>
        <w:t xml:space="preserve">Equity issue </w:t>
      </w:r>
      <w:r w:rsidR="00C91EE7" w:rsidRPr="00E22D57">
        <w:rPr>
          <w:rFonts w:ascii="Arial" w:hAnsi="Arial" w:cs="Arial"/>
          <w:b/>
          <w:sz w:val="20"/>
          <w:szCs w:val="20"/>
        </w:rPr>
        <w:t>5</w:t>
      </w:r>
      <w:r w:rsidRPr="00E22D57">
        <w:rPr>
          <w:rFonts w:ascii="Arial" w:hAnsi="Arial" w:cs="Arial"/>
          <w:b/>
          <w:sz w:val="20"/>
          <w:szCs w:val="20"/>
        </w:rPr>
        <w:t>: Routine use of interpreter services.</w:t>
      </w:r>
      <w:r w:rsidRPr="00E22D57">
        <w:rPr>
          <w:rFonts w:ascii="Arial" w:hAnsi="Arial" w:cs="Arial"/>
          <w:sz w:val="20"/>
          <w:szCs w:val="20"/>
        </w:rPr>
        <w:t xml:space="preserve"> </w:t>
      </w:r>
      <w:r w:rsidRPr="002A02BB">
        <w:rPr>
          <w:rFonts w:ascii="Arial" w:hAnsi="Arial" w:cs="Arial"/>
          <w:sz w:val="20"/>
          <w:szCs w:val="20"/>
        </w:rPr>
        <w:t>Populations requiring interpreter services are CALD and newly arrived</w:t>
      </w:r>
      <w:r w:rsidR="00BA60D6" w:rsidRPr="002A02BB">
        <w:rPr>
          <w:rFonts w:ascii="Arial" w:hAnsi="Arial" w:cs="Arial"/>
          <w:sz w:val="20"/>
          <w:szCs w:val="20"/>
        </w:rPr>
        <w:t>. Access to interpreters is important in ensuring quality and ap</w:t>
      </w:r>
      <w:r w:rsidR="001B4EE4" w:rsidRPr="002A02BB">
        <w:rPr>
          <w:rFonts w:ascii="Arial" w:hAnsi="Arial" w:cs="Arial"/>
          <w:sz w:val="20"/>
          <w:szCs w:val="20"/>
        </w:rPr>
        <w:t xml:space="preserve">propriate care. Monitoring </w:t>
      </w:r>
      <w:r w:rsidR="00BA60D6" w:rsidRPr="002A02BB">
        <w:rPr>
          <w:rFonts w:ascii="Arial" w:hAnsi="Arial" w:cs="Arial"/>
          <w:sz w:val="20"/>
          <w:szCs w:val="20"/>
        </w:rPr>
        <w:t>use of interpreters and ensuring that all patients from CALD backgrounds have access to interpreters (available to medical practitioners by phone) is an important part of ensuring equity of access to appropriate quality care.</w:t>
      </w:r>
    </w:p>
    <w:p w:rsidR="00E22D57" w:rsidRDefault="00E22D57" w:rsidP="002A02BB">
      <w:pPr>
        <w:spacing w:after="0"/>
        <w:contextualSpacing/>
        <w:jc w:val="both"/>
        <w:rPr>
          <w:rFonts w:ascii="Arial" w:hAnsi="Arial" w:cs="Arial"/>
          <w:b/>
          <w:i/>
          <w:color w:val="4F81BD" w:themeColor="accent1"/>
          <w:sz w:val="20"/>
          <w:szCs w:val="20"/>
        </w:rPr>
      </w:pPr>
    </w:p>
    <w:p w:rsidR="00205E9F" w:rsidRPr="00E22D57" w:rsidRDefault="00CF22ED" w:rsidP="00E22D57">
      <w:pPr>
        <w:spacing w:after="0"/>
        <w:ind w:left="284"/>
        <w:contextualSpacing/>
        <w:jc w:val="both"/>
        <w:rPr>
          <w:rFonts w:ascii="Arial" w:hAnsi="Arial" w:cs="Arial"/>
          <w:i/>
          <w:sz w:val="20"/>
          <w:szCs w:val="20"/>
        </w:rPr>
      </w:pPr>
      <w:r w:rsidRPr="00E22D57">
        <w:rPr>
          <w:rFonts w:ascii="Arial" w:hAnsi="Arial" w:cs="Arial"/>
          <w:b/>
          <w:i/>
          <w:sz w:val="20"/>
          <w:szCs w:val="20"/>
        </w:rPr>
        <w:t>Recommendation</w:t>
      </w:r>
      <w:r w:rsidR="0041789D" w:rsidRPr="00E22D57">
        <w:rPr>
          <w:rFonts w:ascii="Arial" w:hAnsi="Arial" w:cs="Arial"/>
          <w:b/>
          <w:i/>
          <w:sz w:val="20"/>
          <w:szCs w:val="20"/>
        </w:rPr>
        <w:t xml:space="preserve">: </w:t>
      </w:r>
      <w:r w:rsidR="00205E9F" w:rsidRPr="00E22D57">
        <w:rPr>
          <w:rFonts w:ascii="Arial" w:hAnsi="Arial" w:cs="Arial"/>
          <w:i/>
          <w:sz w:val="20"/>
          <w:szCs w:val="20"/>
        </w:rPr>
        <w:t>Develop policy of routine use of interpreter services, including VMOs trained in use of interpreters.</w:t>
      </w:r>
    </w:p>
    <w:p w:rsidR="00E22D57" w:rsidRDefault="00E22D57" w:rsidP="002A02BB">
      <w:pPr>
        <w:spacing w:after="0"/>
        <w:contextualSpacing/>
        <w:jc w:val="both"/>
        <w:rPr>
          <w:rFonts w:ascii="Arial" w:hAnsi="Arial" w:cs="Arial"/>
          <w:sz w:val="20"/>
          <w:szCs w:val="20"/>
        </w:rPr>
      </w:pPr>
    </w:p>
    <w:p w:rsidR="00CF22ED" w:rsidRPr="002A02BB" w:rsidRDefault="00CF22ED" w:rsidP="002A02BB">
      <w:pPr>
        <w:spacing w:after="0"/>
        <w:contextualSpacing/>
        <w:jc w:val="both"/>
        <w:rPr>
          <w:rFonts w:ascii="Arial" w:hAnsi="Arial" w:cs="Arial"/>
          <w:sz w:val="20"/>
          <w:szCs w:val="20"/>
        </w:rPr>
      </w:pPr>
      <w:r w:rsidRPr="00E22D57">
        <w:rPr>
          <w:rFonts w:ascii="Arial" w:hAnsi="Arial" w:cs="Arial"/>
          <w:b/>
          <w:sz w:val="20"/>
          <w:szCs w:val="20"/>
        </w:rPr>
        <w:t xml:space="preserve">Equity issue </w:t>
      </w:r>
      <w:r w:rsidR="00C91EE7" w:rsidRPr="00E22D57">
        <w:rPr>
          <w:rFonts w:ascii="Arial" w:hAnsi="Arial" w:cs="Arial"/>
          <w:b/>
          <w:sz w:val="20"/>
          <w:szCs w:val="20"/>
        </w:rPr>
        <w:t>6</w:t>
      </w:r>
      <w:r w:rsidRPr="00E22D57">
        <w:rPr>
          <w:rFonts w:ascii="Arial" w:hAnsi="Arial" w:cs="Arial"/>
          <w:b/>
          <w:sz w:val="20"/>
          <w:szCs w:val="20"/>
        </w:rPr>
        <w:t>: Cultural awareness.</w:t>
      </w:r>
      <w:r w:rsidRPr="002A02BB">
        <w:rPr>
          <w:rFonts w:ascii="Arial" w:hAnsi="Arial" w:cs="Arial"/>
          <w:sz w:val="20"/>
          <w:szCs w:val="20"/>
        </w:rPr>
        <w:t xml:space="preserve"> Populations requiring culturally competent staff and service include CALD, newly arrived, </w:t>
      </w:r>
      <w:r w:rsidR="00F043E0">
        <w:rPr>
          <w:rFonts w:ascii="Arial" w:hAnsi="Arial" w:cs="Arial"/>
          <w:sz w:val="20"/>
          <w:szCs w:val="20"/>
        </w:rPr>
        <w:t>Aboriginal and Torres Strait Islander</w:t>
      </w:r>
      <w:r w:rsidR="00BA60D6" w:rsidRPr="002A02BB">
        <w:rPr>
          <w:rFonts w:ascii="Arial" w:hAnsi="Arial" w:cs="Arial"/>
          <w:sz w:val="20"/>
          <w:szCs w:val="20"/>
        </w:rPr>
        <w:t>. Similarly, provision of appropriate and quality of care equitably across cultural differences means ensuring that providers are appropriately trained in cultural awareness and safety and cross-cultural communication.</w:t>
      </w:r>
    </w:p>
    <w:p w:rsidR="00E22D57" w:rsidRDefault="00E22D57" w:rsidP="002A02BB">
      <w:pPr>
        <w:spacing w:after="0"/>
        <w:contextualSpacing/>
        <w:jc w:val="both"/>
        <w:rPr>
          <w:rFonts w:ascii="Arial" w:hAnsi="Arial" w:cs="Arial"/>
          <w:b/>
          <w:i/>
          <w:color w:val="4F81BD" w:themeColor="accent1"/>
          <w:sz w:val="20"/>
          <w:szCs w:val="20"/>
        </w:rPr>
      </w:pPr>
    </w:p>
    <w:p w:rsidR="00C91EE7" w:rsidRPr="00E22D57" w:rsidRDefault="00C91EE7" w:rsidP="00E22D57">
      <w:pPr>
        <w:spacing w:after="0"/>
        <w:ind w:left="284"/>
        <w:contextualSpacing/>
        <w:jc w:val="both"/>
        <w:rPr>
          <w:rFonts w:ascii="Arial" w:hAnsi="Arial" w:cs="Arial"/>
          <w:i/>
          <w:sz w:val="20"/>
          <w:szCs w:val="20"/>
        </w:rPr>
      </w:pPr>
      <w:r w:rsidRPr="00E22D57">
        <w:rPr>
          <w:rFonts w:ascii="Arial" w:hAnsi="Arial" w:cs="Arial"/>
          <w:b/>
          <w:i/>
          <w:sz w:val="20"/>
          <w:szCs w:val="20"/>
        </w:rPr>
        <w:t>Recommendation</w:t>
      </w:r>
      <w:r w:rsidR="0041789D" w:rsidRPr="00E22D57">
        <w:rPr>
          <w:rFonts w:ascii="Arial" w:hAnsi="Arial" w:cs="Arial"/>
          <w:b/>
          <w:i/>
          <w:sz w:val="20"/>
          <w:szCs w:val="20"/>
        </w:rPr>
        <w:t>:</w:t>
      </w:r>
      <w:r w:rsidR="0041789D" w:rsidRPr="00E22D57">
        <w:rPr>
          <w:rFonts w:ascii="Arial" w:hAnsi="Arial" w:cs="Arial"/>
          <w:i/>
          <w:sz w:val="20"/>
          <w:szCs w:val="20"/>
        </w:rPr>
        <w:t xml:space="preserve"> </w:t>
      </w:r>
      <w:r w:rsidRPr="00E22D57">
        <w:rPr>
          <w:rFonts w:ascii="Arial" w:hAnsi="Arial" w:cs="Arial"/>
          <w:i/>
          <w:sz w:val="20"/>
          <w:szCs w:val="20"/>
        </w:rPr>
        <w:t>Service provider include cultural awareness (including needs of newly arrived refugees)</w:t>
      </w:r>
      <w:r w:rsidR="001B4EE4" w:rsidRPr="00E22D57">
        <w:rPr>
          <w:rFonts w:ascii="Arial" w:hAnsi="Arial" w:cs="Arial"/>
          <w:i/>
          <w:sz w:val="20"/>
          <w:szCs w:val="20"/>
        </w:rPr>
        <w:t xml:space="preserve"> training.</w:t>
      </w:r>
    </w:p>
    <w:p w:rsidR="00E22D57" w:rsidRDefault="00E22D57" w:rsidP="002A02BB">
      <w:pPr>
        <w:spacing w:after="0"/>
        <w:contextualSpacing/>
        <w:jc w:val="both"/>
        <w:rPr>
          <w:rFonts w:ascii="Arial" w:hAnsi="Arial" w:cs="Arial"/>
          <w:sz w:val="20"/>
          <w:szCs w:val="20"/>
        </w:rPr>
      </w:pPr>
    </w:p>
    <w:p w:rsidR="00CF22ED" w:rsidRPr="002A02BB" w:rsidRDefault="00CF22ED" w:rsidP="002A02BB">
      <w:pPr>
        <w:spacing w:after="0"/>
        <w:contextualSpacing/>
        <w:jc w:val="both"/>
        <w:rPr>
          <w:rFonts w:ascii="Arial" w:hAnsi="Arial" w:cs="Arial"/>
          <w:color w:val="4F81BD" w:themeColor="accent1"/>
          <w:sz w:val="20"/>
          <w:szCs w:val="20"/>
        </w:rPr>
      </w:pPr>
      <w:r w:rsidRPr="00E22D57">
        <w:rPr>
          <w:rFonts w:ascii="Arial" w:hAnsi="Arial" w:cs="Arial"/>
          <w:b/>
          <w:sz w:val="20"/>
          <w:szCs w:val="20"/>
        </w:rPr>
        <w:t xml:space="preserve">Equity issue </w:t>
      </w:r>
      <w:r w:rsidR="00C91EE7" w:rsidRPr="00E22D57">
        <w:rPr>
          <w:rFonts w:ascii="Arial" w:hAnsi="Arial" w:cs="Arial"/>
          <w:b/>
          <w:sz w:val="20"/>
          <w:szCs w:val="20"/>
        </w:rPr>
        <w:t>7: Low literacy.</w:t>
      </w:r>
      <w:r w:rsidR="00C91EE7" w:rsidRPr="002A02BB">
        <w:rPr>
          <w:rFonts w:ascii="Arial" w:hAnsi="Arial" w:cs="Arial"/>
          <w:sz w:val="20"/>
          <w:szCs w:val="20"/>
        </w:rPr>
        <w:t xml:space="preserve"> Populations at risk of low literacy include </w:t>
      </w:r>
      <w:r w:rsidR="00F043E0">
        <w:rPr>
          <w:rFonts w:ascii="Arial" w:hAnsi="Arial" w:cs="Arial"/>
          <w:sz w:val="20"/>
          <w:szCs w:val="20"/>
        </w:rPr>
        <w:t>Aboriginal and Torres Strait Islander</w:t>
      </w:r>
      <w:r w:rsidR="00C91EE7" w:rsidRPr="002A02BB">
        <w:rPr>
          <w:rFonts w:ascii="Arial" w:hAnsi="Arial" w:cs="Arial"/>
          <w:sz w:val="20"/>
          <w:szCs w:val="20"/>
        </w:rPr>
        <w:t>, CALD, newly arrived, low SES, elderly and young people.</w:t>
      </w:r>
      <w:r w:rsidR="00007792" w:rsidRPr="002A02BB">
        <w:rPr>
          <w:rFonts w:ascii="Arial" w:hAnsi="Arial" w:cs="Arial"/>
          <w:sz w:val="20"/>
          <w:szCs w:val="20"/>
        </w:rPr>
        <w:t xml:space="preserve"> Ensuring providers are appropriately trained in working with patients with low health literacy will help deliver equity of access to appropriate quality care</w:t>
      </w:r>
    </w:p>
    <w:p w:rsidR="00E22D57" w:rsidRDefault="00E22D57" w:rsidP="002A02BB">
      <w:pPr>
        <w:spacing w:after="0"/>
        <w:contextualSpacing/>
        <w:jc w:val="both"/>
        <w:rPr>
          <w:rFonts w:ascii="Arial" w:hAnsi="Arial" w:cs="Arial"/>
          <w:b/>
          <w:i/>
          <w:color w:val="4F81BD" w:themeColor="accent1"/>
          <w:sz w:val="20"/>
          <w:szCs w:val="20"/>
        </w:rPr>
      </w:pPr>
    </w:p>
    <w:p w:rsidR="0005390E" w:rsidRPr="00E22D57" w:rsidRDefault="00C91EE7" w:rsidP="00E22D57">
      <w:pPr>
        <w:spacing w:after="0"/>
        <w:ind w:left="284"/>
        <w:contextualSpacing/>
        <w:jc w:val="both"/>
        <w:rPr>
          <w:rFonts w:ascii="Arial" w:hAnsi="Arial" w:cs="Arial"/>
          <w:i/>
          <w:sz w:val="20"/>
          <w:szCs w:val="20"/>
        </w:rPr>
      </w:pPr>
      <w:r w:rsidRPr="00E22D57">
        <w:rPr>
          <w:rFonts w:ascii="Arial" w:hAnsi="Arial" w:cs="Arial"/>
          <w:b/>
          <w:i/>
          <w:sz w:val="20"/>
          <w:szCs w:val="20"/>
        </w:rPr>
        <w:t>Recommendation</w:t>
      </w:r>
      <w:r w:rsidR="0041789D" w:rsidRPr="00E22D57">
        <w:rPr>
          <w:rFonts w:ascii="Arial" w:hAnsi="Arial" w:cs="Arial"/>
          <w:b/>
          <w:i/>
          <w:sz w:val="20"/>
          <w:szCs w:val="20"/>
        </w:rPr>
        <w:t xml:space="preserve">: </w:t>
      </w:r>
      <w:r w:rsidR="00B51A09" w:rsidRPr="00E22D57">
        <w:rPr>
          <w:rFonts w:ascii="Arial" w:hAnsi="Arial" w:cs="Arial"/>
          <w:i/>
          <w:sz w:val="20"/>
          <w:szCs w:val="20"/>
        </w:rPr>
        <w:t>Service provider i</w:t>
      </w:r>
      <w:r w:rsidR="00205E9F" w:rsidRPr="00E22D57">
        <w:rPr>
          <w:rFonts w:ascii="Arial" w:hAnsi="Arial" w:cs="Arial"/>
          <w:i/>
          <w:sz w:val="20"/>
          <w:szCs w:val="20"/>
        </w:rPr>
        <w:t>nclude working with people with low health literacy training in orientation program</w:t>
      </w:r>
      <w:r w:rsidR="001B4EE4" w:rsidRPr="00E22D57">
        <w:rPr>
          <w:rFonts w:ascii="Arial" w:hAnsi="Arial" w:cs="Arial"/>
          <w:i/>
          <w:sz w:val="20"/>
          <w:szCs w:val="20"/>
        </w:rPr>
        <w:t>.</w:t>
      </w:r>
    </w:p>
    <w:p w:rsidR="00E22D57" w:rsidRDefault="00E22D57" w:rsidP="002A02BB">
      <w:pPr>
        <w:pStyle w:val="Heading3"/>
        <w:spacing w:before="0"/>
        <w:contextualSpacing/>
        <w:jc w:val="both"/>
        <w:rPr>
          <w:rFonts w:ascii="Arial" w:hAnsi="Arial" w:cs="Arial"/>
          <w:sz w:val="20"/>
          <w:szCs w:val="20"/>
          <w:u w:val="single"/>
        </w:rPr>
      </w:pPr>
      <w:bookmarkStart w:id="28" w:name="_Toc348975191"/>
    </w:p>
    <w:p w:rsidR="00205E9F" w:rsidRPr="00E22D57" w:rsidRDefault="005B42BB" w:rsidP="002A02BB">
      <w:pPr>
        <w:pStyle w:val="Heading3"/>
        <w:spacing w:before="0"/>
        <w:contextualSpacing/>
        <w:jc w:val="both"/>
        <w:rPr>
          <w:rFonts w:ascii="Arial" w:hAnsi="Arial" w:cs="Arial"/>
          <w:color w:val="1F497D" w:themeColor="text2"/>
          <w:sz w:val="20"/>
          <w:szCs w:val="20"/>
        </w:rPr>
      </w:pPr>
      <w:r w:rsidRPr="00E22D57">
        <w:rPr>
          <w:rFonts w:ascii="Arial" w:hAnsi="Arial" w:cs="Arial"/>
          <w:color w:val="1F497D" w:themeColor="text2"/>
          <w:sz w:val="20"/>
          <w:szCs w:val="20"/>
        </w:rPr>
        <w:t>Affordable</w:t>
      </w:r>
      <w:bookmarkEnd w:id="28"/>
    </w:p>
    <w:p w:rsidR="00E22D57" w:rsidRDefault="00E22D57" w:rsidP="002A02BB">
      <w:pPr>
        <w:spacing w:after="0"/>
        <w:contextualSpacing/>
        <w:jc w:val="both"/>
        <w:rPr>
          <w:rFonts w:ascii="Arial" w:hAnsi="Arial" w:cs="Arial"/>
          <w:sz w:val="20"/>
          <w:szCs w:val="20"/>
        </w:rPr>
      </w:pPr>
    </w:p>
    <w:p w:rsidR="00C91EE7" w:rsidRPr="002A02BB" w:rsidRDefault="00C91EE7" w:rsidP="002A02BB">
      <w:pPr>
        <w:spacing w:after="0"/>
        <w:contextualSpacing/>
        <w:jc w:val="both"/>
        <w:rPr>
          <w:rFonts w:ascii="Arial" w:hAnsi="Arial" w:cs="Arial"/>
          <w:sz w:val="20"/>
          <w:szCs w:val="20"/>
        </w:rPr>
      </w:pPr>
      <w:r w:rsidRPr="00E22D57">
        <w:rPr>
          <w:rFonts w:ascii="Arial" w:hAnsi="Arial" w:cs="Arial"/>
          <w:b/>
          <w:sz w:val="20"/>
          <w:szCs w:val="20"/>
        </w:rPr>
        <w:t>Equity issue 8: Bulk-billing.</w:t>
      </w:r>
      <w:r w:rsidRPr="002A02BB">
        <w:rPr>
          <w:rFonts w:ascii="Arial" w:hAnsi="Arial" w:cs="Arial"/>
          <w:sz w:val="20"/>
          <w:szCs w:val="20"/>
        </w:rPr>
        <w:t xml:space="preserve"> All populations affected but improved access for </w:t>
      </w:r>
      <w:r w:rsidR="00F043E0">
        <w:rPr>
          <w:rFonts w:ascii="Arial" w:hAnsi="Arial" w:cs="Arial"/>
          <w:sz w:val="20"/>
          <w:szCs w:val="20"/>
        </w:rPr>
        <w:t>Aboriginal and Torres Strait Islander</w:t>
      </w:r>
      <w:r w:rsidRPr="002A02BB">
        <w:rPr>
          <w:rFonts w:ascii="Arial" w:hAnsi="Arial" w:cs="Arial"/>
          <w:sz w:val="20"/>
          <w:szCs w:val="20"/>
        </w:rPr>
        <w:t>, CALD, Low SES</w:t>
      </w:r>
      <w:r w:rsidR="00007792" w:rsidRPr="002A02BB">
        <w:rPr>
          <w:rFonts w:ascii="Arial" w:hAnsi="Arial" w:cs="Arial"/>
          <w:sz w:val="20"/>
          <w:szCs w:val="20"/>
        </w:rPr>
        <w:t>. While the service is bulk-billing which ensures immediate f</w:t>
      </w:r>
      <w:r w:rsidR="001B4EE4" w:rsidRPr="002A02BB">
        <w:rPr>
          <w:rFonts w:ascii="Arial" w:hAnsi="Arial" w:cs="Arial"/>
          <w:sz w:val="20"/>
          <w:szCs w:val="20"/>
        </w:rPr>
        <w:t xml:space="preserve">inancial barriers to access are removed, flow on costs via </w:t>
      </w:r>
      <w:r w:rsidR="00007792" w:rsidRPr="002A02BB">
        <w:rPr>
          <w:rFonts w:ascii="Arial" w:hAnsi="Arial" w:cs="Arial"/>
          <w:sz w:val="20"/>
          <w:szCs w:val="20"/>
        </w:rPr>
        <w:t>pharmacy, pathology imaging  etc</w:t>
      </w:r>
      <w:r w:rsidR="001B4EE4" w:rsidRPr="002A02BB">
        <w:rPr>
          <w:rFonts w:ascii="Arial" w:hAnsi="Arial" w:cs="Arial"/>
          <w:sz w:val="20"/>
          <w:szCs w:val="20"/>
        </w:rPr>
        <w:t>.</w:t>
      </w:r>
      <w:r w:rsidR="00007792" w:rsidRPr="002A02BB">
        <w:rPr>
          <w:rFonts w:ascii="Arial" w:hAnsi="Arial" w:cs="Arial"/>
          <w:sz w:val="20"/>
          <w:szCs w:val="20"/>
        </w:rPr>
        <w:t xml:space="preserve"> may still present financial barriers and potentially create inequities. Developing policies in relation to use of bulk-billing services for imaging and pathology could help ensure financial barriers are minimised.</w:t>
      </w:r>
    </w:p>
    <w:p w:rsidR="00E22D57" w:rsidRDefault="00E22D57" w:rsidP="00E22D57">
      <w:pPr>
        <w:spacing w:after="0"/>
        <w:ind w:left="284"/>
        <w:contextualSpacing/>
        <w:jc w:val="both"/>
        <w:rPr>
          <w:rFonts w:ascii="Arial" w:hAnsi="Arial" w:cs="Arial"/>
          <w:b/>
          <w:i/>
          <w:sz w:val="20"/>
          <w:szCs w:val="20"/>
        </w:rPr>
      </w:pPr>
    </w:p>
    <w:p w:rsidR="00472D18" w:rsidRPr="00E22D57" w:rsidRDefault="00C91EE7" w:rsidP="00E22D57">
      <w:pPr>
        <w:spacing w:after="0"/>
        <w:ind w:left="284"/>
        <w:contextualSpacing/>
        <w:jc w:val="both"/>
        <w:rPr>
          <w:rFonts w:ascii="Arial" w:hAnsi="Arial" w:cs="Arial"/>
          <w:i/>
          <w:sz w:val="20"/>
          <w:szCs w:val="20"/>
        </w:rPr>
      </w:pPr>
      <w:r w:rsidRPr="00E22D57">
        <w:rPr>
          <w:rFonts w:ascii="Arial" w:hAnsi="Arial" w:cs="Arial"/>
          <w:b/>
          <w:i/>
          <w:sz w:val="20"/>
          <w:szCs w:val="20"/>
        </w:rPr>
        <w:t>Recommendation</w:t>
      </w:r>
      <w:r w:rsidR="0041789D" w:rsidRPr="00E22D57">
        <w:rPr>
          <w:rFonts w:ascii="Arial" w:hAnsi="Arial" w:cs="Arial"/>
          <w:b/>
          <w:i/>
          <w:sz w:val="20"/>
          <w:szCs w:val="20"/>
        </w:rPr>
        <w:t>:</w:t>
      </w:r>
      <w:r w:rsidR="0041789D" w:rsidRPr="00E22D57">
        <w:rPr>
          <w:rFonts w:ascii="Arial" w:hAnsi="Arial" w:cs="Arial"/>
          <w:i/>
          <w:sz w:val="20"/>
          <w:szCs w:val="20"/>
        </w:rPr>
        <w:t xml:space="preserve"> </w:t>
      </w:r>
      <w:r w:rsidR="00B51A09" w:rsidRPr="00E22D57">
        <w:rPr>
          <w:rFonts w:ascii="Arial" w:hAnsi="Arial" w:cs="Arial"/>
          <w:i/>
          <w:sz w:val="20"/>
          <w:szCs w:val="20"/>
        </w:rPr>
        <w:t xml:space="preserve">Monitor, through feedback from VMOs to the service provider, </w:t>
      </w:r>
      <w:r w:rsidR="00205E9F" w:rsidRPr="00E22D57">
        <w:rPr>
          <w:rFonts w:ascii="Arial" w:hAnsi="Arial" w:cs="Arial"/>
          <w:i/>
          <w:sz w:val="20"/>
          <w:szCs w:val="20"/>
        </w:rPr>
        <w:t>whether and how access to imaging, pathology, pharmacy services are organized, including whether there are charges associated with these services and if these services are available in newly established areas afterhours.</w:t>
      </w:r>
      <w:r w:rsidR="00B007D4" w:rsidRPr="00E22D57">
        <w:rPr>
          <w:rFonts w:ascii="Arial" w:hAnsi="Arial" w:cs="Arial"/>
          <w:i/>
          <w:sz w:val="20"/>
          <w:szCs w:val="20"/>
        </w:rPr>
        <w:t xml:space="preserve"> </w:t>
      </w:r>
    </w:p>
    <w:p w:rsidR="00E22D57" w:rsidRDefault="00E22D57" w:rsidP="002A02BB">
      <w:pPr>
        <w:pStyle w:val="Heading3"/>
        <w:spacing w:before="0"/>
        <w:contextualSpacing/>
        <w:jc w:val="both"/>
        <w:rPr>
          <w:rFonts w:ascii="Arial" w:hAnsi="Arial" w:cs="Arial"/>
          <w:sz w:val="20"/>
          <w:szCs w:val="20"/>
          <w:u w:val="single"/>
        </w:rPr>
      </w:pPr>
      <w:bookmarkStart w:id="29" w:name="_Toc348975192"/>
    </w:p>
    <w:p w:rsidR="00205E9F" w:rsidRPr="00E22D57" w:rsidRDefault="00B51A09" w:rsidP="002A02BB">
      <w:pPr>
        <w:pStyle w:val="Heading3"/>
        <w:spacing w:before="0"/>
        <w:contextualSpacing/>
        <w:jc w:val="both"/>
        <w:rPr>
          <w:rFonts w:ascii="Arial" w:hAnsi="Arial" w:cs="Arial"/>
          <w:color w:val="1F497D" w:themeColor="text2"/>
          <w:sz w:val="20"/>
          <w:szCs w:val="20"/>
        </w:rPr>
      </w:pPr>
      <w:r w:rsidRPr="00E22D57">
        <w:rPr>
          <w:rFonts w:ascii="Arial" w:hAnsi="Arial" w:cs="Arial"/>
          <w:color w:val="1F497D" w:themeColor="text2"/>
          <w:sz w:val="20"/>
          <w:szCs w:val="20"/>
        </w:rPr>
        <w:t>Continuity</w:t>
      </w:r>
      <w:bookmarkEnd w:id="29"/>
    </w:p>
    <w:p w:rsidR="00E22D57" w:rsidRDefault="00E22D57" w:rsidP="002A02BB">
      <w:pPr>
        <w:spacing w:after="0"/>
        <w:contextualSpacing/>
        <w:jc w:val="both"/>
        <w:rPr>
          <w:rFonts w:ascii="Arial" w:hAnsi="Arial" w:cs="Arial"/>
          <w:b/>
          <w:sz w:val="20"/>
          <w:szCs w:val="20"/>
        </w:rPr>
      </w:pPr>
    </w:p>
    <w:p w:rsidR="00CF22ED" w:rsidRPr="002A02BB" w:rsidRDefault="00C91EE7" w:rsidP="002A02BB">
      <w:pPr>
        <w:spacing w:after="0"/>
        <w:contextualSpacing/>
        <w:jc w:val="both"/>
        <w:rPr>
          <w:rFonts w:ascii="Arial" w:hAnsi="Arial" w:cs="Arial"/>
          <w:sz w:val="20"/>
          <w:szCs w:val="20"/>
        </w:rPr>
      </w:pPr>
      <w:r w:rsidRPr="00E22D57">
        <w:rPr>
          <w:rFonts w:ascii="Arial" w:hAnsi="Arial" w:cs="Arial"/>
          <w:b/>
          <w:sz w:val="20"/>
          <w:szCs w:val="20"/>
        </w:rPr>
        <w:t xml:space="preserve">Equity issue 9: </w:t>
      </w:r>
      <w:r w:rsidR="005B7E56" w:rsidRPr="00E22D57">
        <w:rPr>
          <w:rFonts w:ascii="Arial" w:hAnsi="Arial" w:cs="Arial"/>
          <w:b/>
          <w:sz w:val="20"/>
          <w:szCs w:val="20"/>
        </w:rPr>
        <w:t xml:space="preserve">Continuity of care. </w:t>
      </w:r>
      <w:r w:rsidRPr="002A02BB">
        <w:rPr>
          <w:rFonts w:ascii="Arial" w:hAnsi="Arial" w:cs="Arial"/>
          <w:sz w:val="20"/>
          <w:szCs w:val="20"/>
        </w:rPr>
        <w:t xml:space="preserve">All populations but complex health problems more likely in </w:t>
      </w:r>
      <w:r w:rsidR="00F043E0">
        <w:rPr>
          <w:rFonts w:ascii="Arial" w:hAnsi="Arial" w:cs="Arial"/>
          <w:sz w:val="20"/>
          <w:szCs w:val="20"/>
        </w:rPr>
        <w:t>Aboriginal and Torres Strait Islander</w:t>
      </w:r>
      <w:r w:rsidRPr="002A02BB">
        <w:rPr>
          <w:rFonts w:ascii="Arial" w:hAnsi="Arial" w:cs="Arial"/>
          <w:sz w:val="20"/>
          <w:szCs w:val="20"/>
        </w:rPr>
        <w:t>, low SES, newly arrived, elderly</w:t>
      </w:r>
      <w:r w:rsidR="00AC32E2" w:rsidRPr="002A02BB">
        <w:rPr>
          <w:rFonts w:ascii="Arial" w:hAnsi="Arial" w:cs="Arial"/>
          <w:sz w:val="20"/>
          <w:szCs w:val="20"/>
        </w:rPr>
        <w:t>. One strategy contained in the EOI to help ensure continuity of care is through promoting use of the PCEHR. It is not yet clear how access to and use of the PCEHR will be taken up by different population groups. Potential inequities may arise if this is relied on as the remains to ensure continuity of care, which is particularly important in high need disadvantaged groups with a higher burden of complex chronic illness. Monitoring the use of the PCEHR and the demographic characteristics of patients who are using this and maintaining alternative strategies to ensure continuity will help reduce potential inequities.</w:t>
      </w:r>
    </w:p>
    <w:p w:rsidR="00CE083A" w:rsidRDefault="00CE083A" w:rsidP="00E22D57">
      <w:pPr>
        <w:spacing w:after="0"/>
        <w:ind w:left="284"/>
        <w:contextualSpacing/>
        <w:jc w:val="both"/>
        <w:rPr>
          <w:rFonts w:ascii="Arial" w:hAnsi="Arial" w:cs="Arial"/>
          <w:b/>
          <w:i/>
          <w:sz w:val="20"/>
          <w:szCs w:val="20"/>
        </w:rPr>
      </w:pPr>
    </w:p>
    <w:p w:rsidR="00205E9F" w:rsidRPr="00E22D57" w:rsidRDefault="00C91EE7" w:rsidP="00E22D57">
      <w:pPr>
        <w:spacing w:after="0"/>
        <w:ind w:left="284"/>
        <w:contextualSpacing/>
        <w:jc w:val="both"/>
        <w:rPr>
          <w:rFonts w:ascii="Arial" w:hAnsi="Arial" w:cs="Arial"/>
          <w:i/>
          <w:sz w:val="20"/>
          <w:szCs w:val="20"/>
        </w:rPr>
      </w:pPr>
      <w:r w:rsidRPr="00E22D57">
        <w:rPr>
          <w:rFonts w:ascii="Arial" w:hAnsi="Arial" w:cs="Arial"/>
          <w:b/>
          <w:i/>
          <w:sz w:val="20"/>
          <w:szCs w:val="20"/>
        </w:rPr>
        <w:t>Recommendation</w:t>
      </w:r>
      <w:r w:rsidR="0041789D" w:rsidRPr="00E22D57">
        <w:rPr>
          <w:rFonts w:ascii="Arial" w:hAnsi="Arial" w:cs="Arial"/>
          <w:b/>
          <w:i/>
          <w:sz w:val="20"/>
          <w:szCs w:val="20"/>
        </w:rPr>
        <w:t xml:space="preserve">: </w:t>
      </w:r>
      <w:r w:rsidR="003967AE" w:rsidRPr="00E22D57">
        <w:rPr>
          <w:rFonts w:ascii="Arial" w:hAnsi="Arial" w:cs="Arial"/>
          <w:i/>
          <w:sz w:val="20"/>
          <w:szCs w:val="20"/>
        </w:rPr>
        <w:t>Encourage use of p</w:t>
      </w:r>
      <w:r w:rsidR="00205E9F" w:rsidRPr="00E22D57">
        <w:rPr>
          <w:rFonts w:ascii="Arial" w:hAnsi="Arial" w:cs="Arial"/>
          <w:i/>
          <w:sz w:val="20"/>
          <w:szCs w:val="20"/>
        </w:rPr>
        <w:t>atient controlled electronic health records to access information on managing patients with complex health care problem</w:t>
      </w:r>
      <w:r w:rsidR="00C429A1" w:rsidRPr="00E22D57">
        <w:rPr>
          <w:rFonts w:ascii="Arial" w:hAnsi="Arial" w:cs="Arial"/>
          <w:i/>
          <w:sz w:val="20"/>
          <w:szCs w:val="20"/>
        </w:rPr>
        <w:t>s</w:t>
      </w:r>
      <w:r w:rsidR="00205E9F" w:rsidRPr="00E22D57">
        <w:rPr>
          <w:rFonts w:ascii="Arial" w:hAnsi="Arial" w:cs="Arial"/>
          <w:i/>
          <w:sz w:val="20"/>
          <w:szCs w:val="20"/>
        </w:rPr>
        <w:t>. These patients are more likely to be higher in vulnerable and disadvantaged populations.</w:t>
      </w:r>
      <w:r w:rsidR="00C429A1" w:rsidRPr="00E22D57">
        <w:rPr>
          <w:rFonts w:ascii="Arial" w:hAnsi="Arial" w:cs="Arial"/>
          <w:i/>
          <w:sz w:val="20"/>
          <w:szCs w:val="20"/>
        </w:rPr>
        <w:t xml:space="preserve"> </w:t>
      </w:r>
      <w:r w:rsidR="00123BC7" w:rsidRPr="00E22D57">
        <w:rPr>
          <w:rFonts w:ascii="Arial" w:hAnsi="Arial" w:cs="Arial"/>
          <w:i/>
          <w:sz w:val="20"/>
          <w:szCs w:val="20"/>
        </w:rPr>
        <w:t>Alternative strategies which are not reliant on patients or carers use of technology will be required for populations with known poor access to broadband including the</w:t>
      </w:r>
      <w:r w:rsidR="00C429A1" w:rsidRPr="00E22D57">
        <w:rPr>
          <w:rFonts w:ascii="Arial" w:hAnsi="Arial" w:cs="Arial"/>
          <w:i/>
          <w:sz w:val="20"/>
          <w:szCs w:val="20"/>
        </w:rPr>
        <w:t xml:space="preserve"> </w:t>
      </w:r>
      <w:r w:rsidR="00123BC7" w:rsidRPr="00E22D57">
        <w:rPr>
          <w:rFonts w:ascii="Arial" w:hAnsi="Arial" w:cs="Arial"/>
          <w:i/>
          <w:sz w:val="20"/>
          <w:szCs w:val="20"/>
        </w:rPr>
        <w:t>e</w:t>
      </w:r>
      <w:r w:rsidR="00C429A1" w:rsidRPr="00E22D57">
        <w:rPr>
          <w:rFonts w:ascii="Arial" w:hAnsi="Arial" w:cs="Arial"/>
          <w:i/>
          <w:sz w:val="20"/>
          <w:szCs w:val="20"/>
        </w:rPr>
        <w:t xml:space="preserve">lderly </w:t>
      </w:r>
      <w:r w:rsidR="00123BC7" w:rsidRPr="00E22D57">
        <w:rPr>
          <w:rFonts w:ascii="Arial" w:hAnsi="Arial" w:cs="Arial"/>
          <w:i/>
          <w:sz w:val="20"/>
          <w:szCs w:val="20"/>
        </w:rPr>
        <w:t>and areas of low SES</w:t>
      </w:r>
      <w:r w:rsidR="00C429A1" w:rsidRPr="00E22D57">
        <w:rPr>
          <w:rFonts w:ascii="Arial" w:hAnsi="Arial" w:cs="Arial"/>
          <w:i/>
          <w:sz w:val="20"/>
          <w:szCs w:val="20"/>
        </w:rPr>
        <w:t xml:space="preserve">.  </w:t>
      </w:r>
    </w:p>
    <w:p w:rsidR="00E22D57" w:rsidRDefault="00E22D57" w:rsidP="002A02BB">
      <w:pPr>
        <w:pStyle w:val="Heading3"/>
        <w:spacing w:before="0"/>
        <w:contextualSpacing/>
        <w:jc w:val="both"/>
        <w:rPr>
          <w:rFonts w:ascii="Arial" w:hAnsi="Arial" w:cs="Arial"/>
          <w:sz w:val="20"/>
          <w:szCs w:val="20"/>
          <w:u w:val="single"/>
        </w:rPr>
      </w:pPr>
      <w:bookmarkStart w:id="30" w:name="_Toc348975193"/>
    </w:p>
    <w:p w:rsidR="00205E9F" w:rsidRPr="00CE083A" w:rsidRDefault="00B51A09" w:rsidP="002A02BB">
      <w:pPr>
        <w:pStyle w:val="Heading3"/>
        <w:spacing w:before="0"/>
        <w:contextualSpacing/>
        <w:jc w:val="both"/>
        <w:rPr>
          <w:rFonts w:ascii="Arial" w:hAnsi="Arial" w:cs="Arial"/>
          <w:color w:val="1F497D" w:themeColor="text2"/>
          <w:sz w:val="20"/>
          <w:szCs w:val="20"/>
        </w:rPr>
      </w:pPr>
      <w:r w:rsidRPr="00CE083A">
        <w:rPr>
          <w:rFonts w:ascii="Arial" w:hAnsi="Arial" w:cs="Arial"/>
          <w:color w:val="1F497D" w:themeColor="text2"/>
          <w:sz w:val="20"/>
          <w:szCs w:val="20"/>
        </w:rPr>
        <w:t>Co</w:t>
      </w:r>
      <w:r w:rsidR="00C91EE7" w:rsidRPr="00CE083A">
        <w:rPr>
          <w:rFonts w:ascii="Arial" w:hAnsi="Arial" w:cs="Arial"/>
          <w:color w:val="1F497D" w:themeColor="text2"/>
          <w:sz w:val="20"/>
          <w:szCs w:val="20"/>
        </w:rPr>
        <w:t>ordination</w:t>
      </w:r>
      <w:bookmarkEnd w:id="30"/>
    </w:p>
    <w:p w:rsidR="00CE083A" w:rsidRDefault="00CE083A" w:rsidP="002A02BB">
      <w:pPr>
        <w:spacing w:after="0"/>
        <w:contextualSpacing/>
        <w:jc w:val="both"/>
        <w:rPr>
          <w:rFonts w:ascii="Arial" w:hAnsi="Arial" w:cs="Arial"/>
          <w:sz w:val="20"/>
          <w:szCs w:val="20"/>
        </w:rPr>
      </w:pPr>
    </w:p>
    <w:p w:rsidR="00C5117E" w:rsidRPr="002A02BB" w:rsidRDefault="00C5117E" w:rsidP="002A02BB">
      <w:pPr>
        <w:spacing w:after="0"/>
        <w:contextualSpacing/>
        <w:jc w:val="both"/>
        <w:rPr>
          <w:rFonts w:ascii="Arial" w:hAnsi="Arial" w:cs="Arial"/>
          <w:sz w:val="20"/>
          <w:szCs w:val="20"/>
        </w:rPr>
      </w:pPr>
      <w:r w:rsidRPr="00CE083A">
        <w:rPr>
          <w:rFonts w:ascii="Arial" w:hAnsi="Arial" w:cs="Arial"/>
          <w:sz w:val="20"/>
          <w:szCs w:val="20"/>
        </w:rPr>
        <w:t>Equity i</w:t>
      </w:r>
      <w:r w:rsidR="001B4EE4" w:rsidRPr="00CE083A">
        <w:rPr>
          <w:rFonts w:ascii="Arial" w:hAnsi="Arial" w:cs="Arial"/>
          <w:sz w:val="20"/>
          <w:szCs w:val="20"/>
        </w:rPr>
        <w:t xml:space="preserve">ssue 10: Complex coordination. </w:t>
      </w:r>
      <w:r w:rsidR="001B4EE4" w:rsidRPr="002A02BB">
        <w:rPr>
          <w:rFonts w:ascii="Arial" w:hAnsi="Arial" w:cs="Arial"/>
          <w:sz w:val="20"/>
          <w:szCs w:val="20"/>
        </w:rPr>
        <w:t>M</w:t>
      </w:r>
      <w:r w:rsidRPr="002A02BB">
        <w:rPr>
          <w:rFonts w:ascii="Arial" w:hAnsi="Arial" w:cs="Arial"/>
          <w:sz w:val="20"/>
          <w:szCs w:val="20"/>
        </w:rPr>
        <w:t xml:space="preserve">ay be required for patients with special needs including children, newly arrived, </w:t>
      </w:r>
      <w:r w:rsidR="00F043E0">
        <w:rPr>
          <w:rFonts w:ascii="Arial" w:hAnsi="Arial" w:cs="Arial"/>
          <w:sz w:val="20"/>
          <w:szCs w:val="20"/>
        </w:rPr>
        <w:t>Aboriginal and Torres Strait Islander</w:t>
      </w:r>
      <w:r w:rsidRPr="002A02BB">
        <w:rPr>
          <w:rFonts w:ascii="Arial" w:hAnsi="Arial" w:cs="Arial"/>
          <w:sz w:val="20"/>
          <w:szCs w:val="20"/>
        </w:rPr>
        <w:t xml:space="preserve">, those with limited English language (CALD, newly arrived), cognitive impairment (elderly). </w:t>
      </w:r>
    </w:p>
    <w:p w:rsidR="00CE083A" w:rsidRDefault="00CE083A" w:rsidP="00CE083A">
      <w:pPr>
        <w:spacing w:after="0"/>
        <w:ind w:left="284"/>
        <w:contextualSpacing/>
        <w:jc w:val="both"/>
        <w:rPr>
          <w:rFonts w:ascii="Arial" w:hAnsi="Arial" w:cs="Arial"/>
          <w:b/>
          <w:i/>
          <w:sz w:val="20"/>
          <w:szCs w:val="20"/>
        </w:rPr>
      </w:pPr>
    </w:p>
    <w:p w:rsidR="00205E9F" w:rsidRPr="00CE083A" w:rsidRDefault="00C5117E" w:rsidP="00CE083A">
      <w:pPr>
        <w:spacing w:after="0"/>
        <w:ind w:left="284"/>
        <w:contextualSpacing/>
        <w:jc w:val="both"/>
        <w:rPr>
          <w:rFonts w:ascii="Arial" w:hAnsi="Arial" w:cs="Arial"/>
          <w:i/>
          <w:sz w:val="20"/>
          <w:szCs w:val="20"/>
        </w:rPr>
      </w:pPr>
      <w:r w:rsidRPr="00CE083A">
        <w:rPr>
          <w:rFonts w:ascii="Arial" w:hAnsi="Arial" w:cs="Arial"/>
          <w:b/>
          <w:i/>
          <w:sz w:val="20"/>
          <w:szCs w:val="20"/>
        </w:rPr>
        <w:t>Recommendations</w:t>
      </w:r>
      <w:r w:rsidR="0041789D" w:rsidRPr="00CE083A">
        <w:rPr>
          <w:rFonts w:ascii="Arial" w:hAnsi="Arial" w:cs="Arial"/>
          <w:b/>
          <w:i/>
          <w:sz w:val="20"/>
          <w:szCs w:val="20"/>
        </w:rPr>
        <w:t>:</w:t>
      </w:r>
      <w:r w:rsidR="0041789D" w:rsidRPr="00CE083A">
        <w:rPr>
          <w:rFonts w:ascii="Arial" w:hAnsi="Arial" w:cs="Arial"/>
          <w:i/>
          <w:sz w:val="20"/>
          <w:szCs w:val="20"/>
        </w:rPr>
        <w:t xml:space="preserve"> </w:t>
      </w:r>
      <w:r w:rsidR="00205E9F" w:rsidRPr="00CE083A">
        <w:rPr>
          <w:rFonts w:ascii="Arial" w:hAnsi="Arial" w:cs="Arial"/>
          <w:i/>
          <w:sz w:val="20"/>
          <w:szCs w:val="20"/>
        </w:rPr>
        <w:t>Develop protocols for referral to other services such as mental health, dementia, and child protection</w:t>
      </w:r>
      <w:r w:rsidR="00123BC7" w:rsidRPr="00CE083A">
        <w:rPr>
          <w:rFonts w:ascii="Arial" w:hAnsi="Arial" w:cs="Arial"/>
          <w:i/>
          <w:sz w:val="20"/>
          <w:szCs w:val="20"/>
        </w:rPr>
        <w:t xml:space="preserve">. Monitor adherence to referral </w:t>
      </w:r>
      <w:r w:rsidR="00AC32E2" w:rsidRPr="00CE083A">
        <w:rPr>
          <w:rFonts w:ascii="Arial" w:hAnsi="Arial" w:cs="Arial"/>
          <w:i/>
          <w:sz w:val="20"/>
          <w:szCs w:val="20"/>
        </w:rPr>
        <w:t xml:space="preserve">protocols </w:t>
      </w:r>
      <w:r w:rsidR="00A57F3C" w:rsidRPr="00CE083A">
        <w:rPr>
          <w:rFonts w:ascii="Arial" w:hAnsi="Arial" w:cs="Arial"/>
          <w:i/>
          <w:sz w:val="20"/>
          <w:szCs w:val="20"/>
        </w:rPr>
        <w:t xml:space="preserve">and </w:t>
      </w:r>
      <w:r w:rsidR="00AC32E2" w:rsidRPr="00CE083A">
        <w:rPr>
          <w:rFonts w:ascii="Arial" w:hAnsi="Arial" w:cs="Arial"/>
          <w:i/>
          <w:sz w:val="20"/>
          <w:szCs w:val="20"/>
        </w:rPr>
        <w:t>the characteristics of patients managed under these protocols</w:t>
      </w:r>
      <w:r w:rsidR="00205E9F" w:rsidRPr="00CE083A">
        <w:rPr>
          <w:rFonts w:ascii="Arial" w:hAnsi="Arial" w:cs="Arial"/>
          <w:i/>
          <w:sz w:val="20"/>
          <w:szCs w:val="20"/>
        </w:rPr>
        <w:t>.</w:t>
      </w:r>
    </w:p>
    <w:p w:rsidR="00CE083A" w:rsidRDefault="00CE083A" w:rsidP="002A02BB">
      <w:pPr>
        <w:pStyle w:val="Heading3"/>
        <w:spacing w:before="0"/>
        <w:contextualSpacing/>
        <w:jc w:val="both"/>
        <w:rPr>
          <w:rFonts w:ascii="Arial" w:hAnsi="Arial" w:cs="Arial"/>
          <w:color w:val="1F497D" w:themeColor="text2"/>
          <w:sz w:val="20"/>
          <w:szCs w:val="20"/>
        </w:rPr>
      </w:pPr>
      <w:bookmarkStart w:id="31" w:name="_Toc348975194"/>
    </w:p>
    <w:p w:rsidR="00205E9F" w:rsidRPr="00CE083A" w:rsidRDefault="00B51A09" w:rsidP="002A02BB">
      <w:pPr>
        <w:pStyle w:val="Heading3"/>
        <w:spacing w:before="0"/>
        <w:contextualSpacing/>
        <w:jc w:val="both"/>
        <w:rPr>
          <w:rFonts w:ascii="Arial" w:hAnsi="Arial" w:cs="Arial"/>
          <w:color w:val="1F497D" w:themeColor="text2"/>
          <w:sz w:val="20"/>
          <w:szCs w:val="20"/>
        </w:rPr>
      </w:pPr>
      <w:r w:rsidRPr="00CE083A">
        <w:rPr>
          <w:rFonts w:ascii="Arial" w:hAnsi="Arial" w:cs="Arial"/>
          <w:color w:val="1F497D" w:themeColor="text2"/>
          <w:sz w:val="20"/>
          <w:szCs w:val="20"/>
        </w:rPr>
        <w:t>Quality</w:t>
      </w:r>
      <w:bookmarkEnd w:id="31"/>
    </w:p>
    <w:p w:rsidR="00CE083A" w:rsidRDefault="00CE083A" w:rsidP="002A02BB">
      <w:pPr>
        <w:spacing w:after="0"/>
        <w:contextualSpacing/>
        <w:jc w:val="both"/>
        <w:rPr>
          <w:rFonts w:ascii="Arial" w:hAnsi="Arial" w:cs="Arial"/>
          <w:sz w:val="20"/>
          <w:szCs w:val="20"/>
        </w:rPr>
      </w:pPr>
    </w:p>
    <w:p w:rsidR="00C5117E" w:rsidRPr="002A02BB" w:rsidRDefault="00C5117E" w:rsidP="002A02BB">
      <w:pPr>
        <w:spacing w:after="0"/>
        <w:contextualSpacing/>
        <w:jc w:val="both"/>
        <w:rPr>
          <w:rFonts w:ascii="Arial" w:hAnsi="Arial" w:cs="Arial"/>
          <w:sz w:val="20"/>
          <w:szCs w:val="20"/>
        </w:rPr>
      </w:pPr>
      <w:r w:rsidRPr="00CE083A">
        <w:rPr>
          <w:rFonts w:ascii="Arial" w:hAnsi="Arial" w:cs="Arial"/>
          <w:b/>
          <w:sz w:val="20"/>
          <w:szCs w:val="20"/>
        </w:rPr>
        <w:t>Equity issue 11: Staff numbers</w:t>
      </w:r>
      <w:r w:rsidR="001B4EE4" w:rsidRPr="00CE083A">
        <w:rPr>
          <w:rFonts w:ascii="Arial" w:hAnsi="Arial" w:cs="Arial"/>
          <w:b/>
          <w:sz w:val="20"/>
          <w:szCs w:val="20"/>
        </w:rPr>
        <w:t>.</w:t>
      </w:r>
      <w:r w:rsidR="001B4EE4" w:rsidRPr="00CE083A">
        <w:rPr>
          <w:rFonts w:ascii="Arial" w:hAnsi="Arial" w:cs="Arial"/>
          <w:sz w:val="20"/>
          <w:szCs w:val="20"/>
        </w:rPr>
        <w:t xml:space="preserve"> </w:t>
      </w:r>
      <w:r w:rsidR="001B4EE4" w:rsidRPr="002A02BB">
        <w:rPr>
          <w:rFonts w:ascii="Arial" w:hAnsi="Arial" w:cs="Arial"/>
          <w:sz w:val="20"/>
          <w:szCs w:val="20"/>
        </w:rPr>
        <w:t>N</w:t>
      </w:r>
      <w:r w:rsidRPr="002A02BB">
        <w:rPr>
          <w:rFonts w:ascii="Arial" w:hAnsi="Arial" w:cs="Arial"/>
          <w:sz w:val="20"/>
          <w:szCs w:val="20"/>
        </w:rPr>
        <w:t xml:space="preserve">ew staff may </w:t>
      </w:r>
      <w:r w:rsidR="00AC32E2" w:rsidRPr="002A02BB">
        <w:rPr>
          <w:rFonts w:ascii="Arial" w:hAnsi="Arial" w:cs="Arial"/>
          <w:sz w:val="20"/>
          <w:szCs w:val="20"/>
        </w:rPr>
        <w:t xml:space="preserve">not be as skilled in maintaining </w:t>
      </w:r>
      <w:r w:rsidRPr="002A02BB">
        <w:rPr>
          <w:rFonts w:ascii="Arial" w:hAnsi="Arial" w:cs="Arial"/>
          <w:sz w:val="20"/>
          <w:szCs w:val="20"/>
        </w:rPr>
        <w:t xml:space="preserve">continuity of care for populations with complex needs (see equity issue 9 above) and </w:t>
      </w:r>
      <w:r w:rsidR="00AC32E2" w:rsidRPr="002A02BB">
        <w:rPr>
          <w:rFonts w:ascii="Arial" w:hAnsi="Arial" w:cs="Arial"/>
          <w:sz w:val="20"/>
          <w:szCs w:val="20"/>
        </w:rPr>
        <w:t xml:space="preserve">may </w:t>
      </w:r>
      <w:r w:rsidRPr="002A02BB">
        <w:rPr>
          <w:rFonts w:ascii="Arial" w:hAnsi="Arial" w:cs="Arial"/>
          <w:sz w:val="20"/>
          <w:szCs w:val="20"/>
        </w:rPr>
        <w:t>require training about appropriate service (see equity issues 4-7 above)</w:t>
      </w:r>
      <w:r w:rsidR="005B7E56" w:rsidRPr="002A02BB">
        <w:rPr>
          <w:rFonts w:ascii="Arial" w:hAnsi="Arial" w:cs="Arial"/>
          <w:sz w:val="20"/>
          <w:szCs w:val="20"/>
        </w:rPr>
        <w:t>.</w:t>
      </w:r>
    </w:p>
    <w:p w:rsidR="00205E9F" w:rsidRPr="00CE083A" w:rsidRDefault="0041789D" w:rsidP="00CE083A">
      <w:pPr>
        <w:spacing w:after="0"/>
        <w:ind w:left="284"/>
        <w:contextualSpacing/>
        <w:jc w:val="both"/>
        <w:rPr>
          <w:rFonts w:ascii="Arial" w:hAnsi="Arial" w:cs="Arial"/>
          <w:sz w:val="20"/>
          <w:szCs w:val="20"/>
        </w:rPr>
      </w:pPr>
      <w:r w:rsidRPr="00CE083A">
        <w:rPr>
          <w:rFonts w:ascii="Arial" w:hAnsi="Arial" w:cs="Arial"/>
          <w:b/>
          <w:i/>
          <w:sz w:val="20"/>
          <w:szCs w:val="20"/>
        </w:rPr>
        <w:t xml:space="preserve">Recommendations: </w:t>
      </w:r>
      <w:r w:rsidR="00205E9F" w:rsidRPr="00CE083A">
        <w:rPr>
          <w:rFonts w:ascii="Arial" w:hAnsi="Arial" w:cs="Arial"/>
          <w:sz w:val="20"/>
          <w:szCs w:val="20"/>
        </w:rPr>
        <w:t>Maintain regular CME program with some inclusion on managing the needs of vulnerable and disadvantaged populations.</w:t>
      </w:r>
      <w:r w:rsidR="00CE083A">
        <w:rPr>
          <w:rFonts w:ascii="Arial" w:hAnsi="Arial" w:cs="Arial"/>
          <w:sz w:val="20"/>
          <w:szCs w:val="20"/>
        </w:rPr>
        <w:t xml:space="preserve"> </w:t>
      </w:r>
      <w:r w:rsidR="00205E9F" w:rsidRPr="00CE083A">
        <w:rPr>
          <w:rFonts w:ascii="Arial" w:hAnsi="Arial" w:cs="Arial"/>
          <w:sz w:val="20"/>
          <w:szCs w:val="20"/>
        </w:rPr>
        <w:t>Orientation should include information of local services used frequently by patients.</w:t>
      </w:r>
    </w:p>
    <w:p w:rsidR="00CE083A" w:rsidRDefault="00CE083A" w:rsidP="002A02BB">
      <w:pPr>
        <w:spacing w:after="0"/>
        <w:contextualSpacing/>
        <w:jc w:val="both"/>
        <w:rPr>
          <w:rStyle w:val="Heading3Char"/>
          <w:rFonts w:ascii="Arial" w:hAnsi="Arial" w:cs="Arial"/>
          <w:color w:val="1F497D" w:themeColor="text2"/>
          <w:sz w:val="20"/>
          <w:szCs w:val="20"/>
        </w:rPr>
      </w:pPr>
      <w:bookmarkStart w:id="32" w:name="_Toc348975195"/>
    </w:p>
    <w:p w:rsidR="0041789D" w:rsidRPr="00CE083A" w:rsidRDefault="0041789D" w:rsidP="002A02BB">
      <w:pPr>
        <w:spacing w:after="0"/>
        <w:contextualSpacing/>
        <w:jc w:val="both"/>
        <w:rPr>
          <w:rStyle w:val="Heading3Char"/>
          <w:rFonts w:ascii="Arial" w:hAnsi="Arial" w:cs="Arial"/>
          <w:color w:val="1F497D" w:themeColor="text2"/>
          <w:sz w:val="20"/>
          <w:szCs w:val="20"/>
        </w:rPr>
      </w:pPr>
      <w:r w:rsidRPr="00CE083A">
        <w:rPr>
          <w:rStyle w:val="Heading3Char"/>
          <w:rFonts w:ascii="Arial" w:hAnsi="Arial" w:cs="Arial"/>
          <w:color w:val="1F497D" w:themeColor="text2"/>
          <w:sz w:val="20"/>
          <w:szCs w:val="20"/>
        </w:rPr>
        <w:t>Comprehensive Care</w:t>
      </w:r>
      <w:bookmarkEnd w:id="32"/>
    </w:p>
    <w:p w:rsidR="00CE083A" w:rsidRDefault="00CE083A" w:rsidP="002A02BB">
      <w:pPr>
        <w:spacing w:after="0"/>
        <w:contextualSpacing/>
        <w:jc w:val="both"/>
        <w:rPr>
          <w:rFonts w:ascii="Arial" w:hAnsi="Arial" w:cs="Arial"/>
          <w:sz w:val="20"/>
          <w:szCs w:val="20"/>
        </w:rPr>
      </w:pPr>
    </w:p>
    <w:p w:rsidR="0041789D" w:rsidRPr="002A02BB" w:rsidRDefault="0041789D" w:rsidP="002A02BB">
      <w:pPr>
        <w:spacing w:after="0"/>
        <w:contextualSpacing/>
        <w:jc w:val="both"/>
        <w:rPr>
          <w:rFonts w:ascii="Arial" w:hAnsi="Arial" w:cs="Arial"/>
          <w:sz w:val="20"/>
          <w:szCs w:val="20"/>
        </w:rPr>
      </w:pPr>
      <w:r w:rsidRPr="00CE083A">
        <w:rPr>
          <w:rFonts w:ascii="Arial" w:hAnsi="Arial" w:cs="Arial"/>
          <w:b/>
          <w:sz w:val="20"/>
          <w:szCs w:val="20"/>
        </w:rPr>
        <w:t>Equity issue 12: Timely care</w:t>
      </w:r>
      <w:r w:rsidR="00CE083A">
        <w:rPr>
          <w:rFonts w:ascii="Arial" w:hAnsi="Arial" w:cs="Arial"/>
          <w:sz w:val="20"/>
          <w:szCs w:val="20"/>
        </w:rPr>
        <w:t xml:space="preserve">. </w:t>
      </w:r>
      <w:r w:rsidRPr="002A02BB">
        <w:rPr>
          <w:rFonts w:ascii="Arial" w:hAnsi="Arial" w:cs="Arial"/>
          <w:sz w:val="20"/>
          <w:szCs w:val="20"/>
        </w:rPr>
        <w:t xml:space="preserve">All populations but greater risk for elderly, newly arrived (greater risk of mental illness), those with drug and alcohol problems, and children from vulnerable populations (CALD, low SES, </w:t>
      </w:r>
      <w:r w:rsidR="00F043E0">
        <w:rPr>
          <w:rFonts w:ascii="Arial" w:hAnsi="Arial" w:cs="Arial"/>
          <w:sz w:val="20"/>
          <w:szCs w:val="20"/>
        </w:rPr>
        <w:t>Aboriginal and Torres Strait Islander</w:t>
      </w:r>
      <w:r w:rsidRPr="002A02BB">
        <w:rPr>
          <w:rFonts w:ascii="Arial" w:hAnsi="Arial" w:cs="Arial"/>
          <w:sz w:val="20"/>
          <w:szCs w:val="20"/>
        </w:rPr>
        <w:t>) at risk of presenting with urgent needs.</w:t>
      </w:r>
    </w:p>
    <w:p w:rsidR="00CE083A" w:rsidRDefault="00CE083A" w:rsidP="00CE083A">
      <w:pPr>
        <w:spacing w:after="0"/>
        <w:ind w:left="284"/>
        <w:contextualSpacing/>
        <w:jc w:val="both"/>
        <w:rPr>
          <w:rFonts w:ascii="Arial" w:hAnsi="Arial" w:cs="Arial"/>
          <w:b/>
          <w:i/>
          <w:sz w:val="20"/>
          <w:szCs w:val="20"/>
        </w:rPr>
      </w:pPr>
    </w:p>
    <w:p w:rsidR="0041789D" w:rsidRPr="00CE083A" w:rsidRDefault="0041789D" w:rsidP="00CE083A">
      <w:pPr>
        <w:spacing w:after="0"/>
        <w:ind w:left="284"/>
        <w:contextualSpacing/>
        <w:jc w:val="both"/>
        <w:rPr>
          <w:rStyle w:val="Heading3Char"/>
          <w:rFonts w:ascii="Arial" w:hAnsi="Arial" w:cs="Arial"/>
          <w:i/>
          <w:color w:val="auto"/>
          <w:sz w:val="20"/>
          <w:szCs w:val="20"/>
        </w:rPr>
      </w:pPr>
      <w:r w:rsidRPr="00CE083A">
        <w:rPr>
          <w:rFonts w:ascii="Arial" w:hAnsi="Arial" w:cs="Arial"/>
          <w:b/>
          <w:i/>
          <w:sz w:val="20"/>
          <w:szCs w:val="20"/>
        </w:rPr>
        <w:t xml:space="preserve">Recommendation </w:t>
      </w:r>
      <w:r w:rsidR="007505EA" w:rsidRPr="00CE083A">
        <w:rPr>
          <w:rFonts w:ascii="Arial" w:hAnsi="Arial" w:cs="Arial"/>
          <w:b/>
          <w:i/>
          <w:sz w:val="20"/>
          <w:szCs w:val="20"/>
        </w:rPr>
        <w:t>(</w:t>
      </w:r>
      <w:r w:rsidRPr="00CE083A">
        <w:rPr>
          <w:rFonts w:ascii="Arial" w:hAnsi="Arial" w:cs="Arial"/>
          <w:b/>
          <w:i/>
          <w:sz w:val="20"/>
          <w:szCs w:val="20"/>
        </w:rPr>
        <w:t>already in successful EOI</w:t>
      </w:r>
      <w:r w:rsidR="007505EA" w:rsidRPr="00CE083A">
        <w:rPr>
          <w:rFonts w:ascii="Arial" w:hAnsi="Arial" w:cs="Arial"/>
          <w:b/>
          <w:i/>
          <w:sz w:val="20"/>
          <w:szCs w:val="20"/>
        </w:rPr>
        <w:t>)</w:t>
      </w:r>
      <w:r w:rsidRPr="00CE083A">
        <w:rPr>
          <w:rFonts w:ascii="Arial" w:hAnsi="Arial" w:cs="Arial"/>
          <w:i/>
          <w:sz w:val="20"/>
          <w:szCs w:val="20"/>
        </w:rPr>
        <w:t>: timely and successful referral of all groups to meet their needs through support services and linkages in health needs of all groups will be adequately addressed either through the scope of direct service provision or timely referral through MMDS</w:t>
      </w:r>
      <w:r w:rsidR="00D557F4" w:rsidRPr="00CE083A">
        <w:rPr>
          <w:rFonts w:ascii="Arial" w:hAnsi="Arial" w:cs="Arial"/>
          <w:i/>
          <w:sz w:val="20"/>
          <w:szCs w:val="20"/>
        </w:rPr>
        <w:t>)</w:t>
      </w:r>
      <w:r w:rsidR="005B7E56" w:rsidRPr="00CE083A">
        <w:rPr>
          <w:rFonts w:ascii="Arial" w:hAnsi="Arial" w:cs="Arial"/>
          <w:i/>
          <w:sz w:val="20"/>
          <w:szCs w:val="20"/>
        </w:rPr>
        <w:t>.</w:t>
      </w:r>
    </w:p>
    <w:p w:rsidR="0041789D" w:rsidRPr="002A02BB" w:rsidRDefault="0041789D" w:rsidP="002A02BB">
      <w:pPr>
        <w:spacing w:after="0"/>
        <w:contextualSpacing/>
        <w:jc w:val="both"/>
        <w:rPr>
          <w:rStyle w:val="Heading3Char"/>
          <w:rFonts w:ascii="Arial" w:hAnsi="Arial" w:cs="Arial"/>
          <w:sz w:val="20"/>
          <w:szCs w:val="20"/>
          <w:u w:val="single"/>
        </w:rPr>
      </w:pPr>
    </w:p>
    <w:p w:rsidR="0041789D" w:rsidRPr="00CE083A" w:rsidRDefault="00205E9F" w:rsidP="002A02BB">
      <w:pPr>
        <w:spacing w:after="0"/>
        <w:contextualSpacing/>
        <w:jc w:val="both"/>
        <w:rPr>
          <w:rFonts w:ascii="Arial" w:hAnsi="Arial" w:cs="Arial"/>
          <w:b/>
          <w:color w:val="1F497D" w:themeColor="text2"/>
          <w:sz w:val="20"/>
          <w:szCs w:val="20"/>
        </w:rPr>
      </w:pPr>
      <w:bookmarkStart w:id="33" w:name="_Toc348975196"/>
      <w:r w:rsidRPr="00CE083A">
        <w:rPr>
          <w:rStyle w:val="Heading3Char"/>
          <w:rFonts w:ascii="Arial" w:hAnsi="Arial" w:cs="Arial"/>
          <w:color w:val="1F497D" w:themeColor="text2"/>
          <w:sz w:val="20"/>
          <w:szCs w:val="20"/>
        </w:rPr>
        <w:t>Monitoring and evaluation</w:t>
      </w:r>
      <w:bookmarkEnd w:id="33"/>
    </w:p>
    <w:p w:rsidR="00CE083A" w:rsidRDefault="00CE083A" w:rsidP="002A02BB">
      <w:pPr>
        <w:spacing w:after="0"/>
        <w:contextualSpacing/>
        <w:jc w:val="both"/>
        <w:rPr>
          <w:rFonts w:ascii="Arial" w:hAnsi="Arial" w:cs="Arial"/>
          <w:b/>
          <w:sz w:val="20"/>
          <w:szCs w:val="20"/>
        </w:rPr>
      </w:pPr>
    </w:p>
    <w:p w:rsidR="0041789D" w:rsidRPr="002A02BB" w:rsidRDefault="0041789D" w:rsidP="002A02BB">
      <w:pPr>
        <w:spacing w:after="0"/>
        <w:contextualSpacing/>
        <w:jc w:val="both"/>
        <w:rPr>
          <w:rFonts w:ascii="Arial" w:hAnsi="Arial" w:cs="Arial"/>
          <w:b/>
          <w:sz w:val="20"/>
          <w:szCs w:val="20"/>
          <w:u w:val="single"/>
        </w:rPr>
      </w:pPr>
      <w:r w:rsidRPr="00CE083A">
        <w:rPr>
          <w:rFonts w:ascii="Arial" w:hAnsi="Arial" w:cs="Arial"/>
          <w:b/>
          <w:sz w:val="20"/>
          <w:szCs w:val="20"/>
        </w:rPr>
        <w:t>Equity issue 11: IT system.</w:t>
      </w:r>
      <w:r w:rsidRPr="002A02BB">
        <w:rPr>
          <w:rFonts w:ascii="Arial" w:hAnsi="Arial" w:cs="Arial"/>
          <w:sz w:val="20"/>
          <w:szCs w:val="20"/>
        </w:rPr>
        <w:t xml:space="preserve"> </w:t>
      </w:r>
      <w:r w:rsidR="00CE083A">
        <w:rPr>
          <w:rFonts w:ascii="Arial" w:hAnsi="Arial" w:cs="Arial"/>
          <w:sz w:val="20"/>
          <w:szCs w:val="20"/>
        </w:rPr>
        <w:t xml:space="preserve"> </w:t>
      </w:r>
      <w:r w:rsidRPr="002A02BB">
        <w:rPr>
          <w:rFonts w:ascii="Arial" w:hAnsi="Arial" w:cs="Arial"/>
          <w:sz w:val="20"/>
          <w:szCs w:val="20"/>
        </w:rPr>
        <w:t>All population groups.</w:t>
      </w:r>
      <w:r w:rsidR="00E66307" w:rsidRPr="002A02BB">
        <w:rPr>
          <w:rFonts w:ascii="Arial" w:hAnsi="Arial" w:cs="Arial"/>
          <w:sz w:val="20"/>
          <w:szCs w:val="20"/>
        </w:rPr>
        <w:t xml:space="preserve"> One very important strategy for monitoring equity of service provision is collection and reporting routinely of characteristics of service users. This is important for th</w:t>
      </w:r>
      <w:r w:rsidR="00C62C2C" w:rsidRPr="002A02BB">
        <w:rPr>
          <w:rFonts w:ascii="Arial" w:hAnsi="Arial" w:cs="Arial"/>
          <w:sz w:val="20"/>
          <w:szCs w:val="20"/>
        </w:rPr>
        <w:t xml:space="preserve">e monitoring </w:t>
      </w:r>
      <w:r w:rsidR="00E66307" w:rsidRPr="002A02BB">
        <w:rPr>
          <w:rFonts w:ascii="Arial" w:hAnsi="Arial" w:cs="Arial"/>
          <w:sz w:val="20"/>
          <w:szCs w:val="20"/>
        </w:rPr>
        <w:t>distribution of care characteristics such as waiting times, clinical care processed, use of interpreters, providing evidence of any differences in access to services by vulnerable and disadvantaged groups.</w:t>
      </w:r>
    </w:p>
    <w:p w:rsidR="00CE083A" w:rsidRDefault="00CE083A" w:rsidP="002A02BB">
      <w:pPr>
        <w:spacing w:after="0"/>
        <w:contextualSpacing/>
        <w:jc w:val="both"/>
        <w:rPr>
          <w:rFonts w:ascii="Arial" w:hAnsi="Arial" w:cs="Arial"/>
          <w:b/>
          <w:i/>
          <w:sz w:val="20"/>
          <w:szCs w:val="20"/>
        </w:rPr>
      </w:pPr>
    </w:p>
    <w:p w:rsidR="00205E9F" w:rsidRPr="00CE083A" w:rsidRDefault="0041789D" w:rsidP="00CE083A">
      <w:pPr>
        <w:spacing w:after="0"/>
        <w:ind w:left="284"/>
        <w:contextualSpacing/>
        <w:jc w:val="both"/>
        <w:rPr>
          <w:rFonts w:ascii="Arial" w:hAnsi="Arial" w:cs="Arial"/>
          <w:i/>
          <w:sz w:val="20"/>
          <w:szCs w:val="20"/>
        </w:rPr>
      </w:pPr>
      <w:r w:rsidRPr="00CE083A">
        <w:rPr>
          <w:rFonts w:ascii="Arial" w:hAnsi="Arial" w:cs="Arial"/>
          <w:b/>
          <w:i/>
          <w:sz w:val="20"/>
          <w:szCs w:val="20"/>
        </w:rPr>
        <w:t>Recommendation:</w:t>
      </w:r>
      <w:r w:rsidRPr="00CE083A">
        <w:rPr>
          <w:rFonts w:ascii="Arial" w:hAnsi="Arial" w:cs="Arial"/>
          <w:i/>
          <w:sz w:val="20"/>
          <w:szCs w:val="20"/>
        </w:rPr>
        <w:t xml:space="preserve"> </w:t>
      </w:r>
      <w:r w:rsidR="00205E9F" w:rsidRPr="00CE083A">
        <w:rPr>
          <w:rFonts w:ascii="Arial" w:hAnsi="Arial" w:cs="Arial"/>
          <w:i/>
          <w:sz w:val="20"/>
          <w:szCs w:val="20"/>
        </w:rPr>
        <w:t>Ensure IT system developed includes information on age, gender, count</w:t>
      </w:r>
      <w:r w:rsidR="000463C9" w:rsidRPr="00CE083A">
        <w:rPr>
          <w:rFonts w:ascii="Arial" w:hAnsi="Arial" w:cs="Arial"/>
          <w:i/>
          <w:sz w:val="20"/>
          <w:szCs w:val="20"/>
        </w:rPr>
        <w:t>ry of birth, place of residence</w:t>
      </w:r>
      <w:r w:rsidR="00205E9F" w:rsidRPr="00CE083A">
        <w:rPr>
          <w:rFonts w:ascii="Arial" w:hAnsi="Arial" w:cs="Arial"/>
          <w:i/>
          <w:sz w:val="20"/>
          <w:szCs w:val="20"/>
        </w:rPr>
        <w:t xml:space="preserve">, time until service provided, address/location, education level, occupational group, employment status, length </w:t>
      </w:r>
      <w:r w:rsidR="005B7E56" w:rsidRPr="00CE083A">
        <w:rPr>
          <w:rFonts w:ascii="Arial" w:hAnsi="Arial" w:cs="Arial"/>
          <w:i/>
          <w:sz w:val="20"/>
          <w:szCs w:val="20"/>
        </w:rPr>
        <w:t>of time in area, and refugee status.</w:t>
      </w:r>
      <w:r w:rsidR="00205E9F" w:rsidRPr="00CE083A">
        <w:rPr>
          <w:rFonts w:ascii="Arial" w:hAnsi="Arial" w:cs="Arial"/>
          <w:i/>
          <w:sz w:val="20"/>
          <w:szCs w:val="20"/>
        </w:rPr>
        <w:t xml:space="preserve"> </w:t>
      </w:r>
    </w:p>
    <w:p w:rsidR="00205E9F" w:rsidRPr="00CE083A" w:rsidRDefault="00205E9F" w:rsidP="00CE083A">
      <w:pPr>
        <w:pStyle w:val="Heading1"/>
      </w:pPr>
      <w:bookmarkStart w:id="34" w:name="_Toc348975197"/>
      <w:r w:rsidRPr="00CE083A">
        <w:t>References</w:t>
      </w:r>
      <w:bookmarkEnd w:id="34"/>
    </w:p>
    <w:p w:rsidR="00CE083A" w:rsidRDefault="00CE083A" w:rsidP="002A02BB">
      <w:pPr>
        <w:spacing w:after="0"/>
        <w:contextualSpacing/>
        <w:jc w:val="both"/>
        <w:rPr>
          <w:rFonts w:ascii="Arial" w:hAnsi="Arial" w:cs="Arial"/>
          <w:noProof/>
          <w:sz w:val="20"/>
          <w:szCs w:val="20"/>
          <w:lang w:val="en-GB"/>
        </w:rPr>
      </w:pPr>
      <w:bookmarkStart w:id="35" w:name="_ENREF_1"/>
    </w:p>
    <w:p w:rsidR="00205E9F" w:rsidRPr="002A02BB" w:rsidRDefault="00205E9F" w:rsidP="002A02BB">
      <w:pPr>
        <w:spacing w:after="0"/>
        <w:contextualSpacing/>
        <w:jc w:val="both"/>
        <w:rPr>
          <w:rFonts w:ascii="Arial" w:hAnsi="Arial" w:cs="Arial"/>
          <w:noProof/>
          <w:sz w:val="20"/>
          <w:szCs w:val="20"/>
          <w:lang w:val="en-GB"/>
        </w:rPr>
      </w:pPr>
      <w:r w:rsidRPr="002A02BB">
        <w:rPr>
          <w:rFonts w:ascii="Arial" w:hAnsi="Arial" w:cs="Arial"/>
          <w:noProof/>
          <w:sz w:val="20"/>
          <w:szCs w:val="20"/>
          <w:lang w:val="en-GB"/>
        </w:rPr>
        <w:t xml:space="preserve">Harris, P., Harris-Roxas, </w:t>
      </w:r>
      <w:r w:rsidR="00C62C2C" w:rsidRPr="002A02BB">
        <w:rPr>
          <w:rFonts w:ascii="Arial" w:hAnsi="Arial" w:cs="Arial"/>
          <w:noProof/>
          <w:sz w:val="20"/>
          <w:szCs w:val="20"/>
          <w:lang w:val="en-GB"/>
        </w:rPr>
        <w:t>B., Harris, E., Kemp, L.  (2007</w:t>
      </w:r>
      <w:r w:rsidRPr="002A02BB">
        <w:rPr>
          <w:rFonts w:ascii="Arial" w:hAnsi="Arial" w:cs="Arial"/>
          <w:noProof/>
          <w:sz w:val="20"/>
          <w:szCs w:val="20"/>
          <w:lang w:val="en-GB"/>
        </w:rPr>
        <w:t>). Health Impact Assessment: A Practical Guide. Centre for Health Equity Training</w:t>
      </w:r>
      <w:r w:rsidR="00C62C2C" w:rsidRPr="002A02BB">
        <w:rPr>
          <w:rFonts w:ascii="Arial" w:hAnsi="Arial" w:cs="Arial"/>
          <w:noProof/>
          <w:sz w:val="20"/>
          <w:szCs w:val="20"/>
          <w:lang w:val="en-GB"/>
        </w:rPr>
        <w:t>, Researc and Evaluation</w:t>
      </w:r>
      <w:r w:rsidRPr="002A02BB">
        <w:rPr>
          <w:rFonts w:ascii="Arial" w:hAnsi="Arial" w:cs="Arial"/>
          <w:noProof/>
          <w:sz w:val="20"/>
          <w:szCs w:val="20"/>
          <w:lang w:val="en-GB"/>
        </w:rPr>
        <w:t>, part of the UNSW Research Centre for Primary Health Care and Equity,. Sydney, UNSW.</w:t>
      </w:r>
      <w:bookmarkEnd w:id="35"/>
    </w:p>
    <w:p w:rsidR="00CE083A" w:rsidRDefault="00CE083A" w:rsidP="002A02BB">
      <w:pPr>
        <w:spacing w:after="0"/>
        <w:contextualSpacing/>
        <w:jc w:val="both"/>
        <w:rPr>
          <w:rStyle w:val="HTMLCite"/>
          <w:rFonts w:ascii="Arial" w:eastAsiaTheme="majorEastAsia" w:hAnsi="Arial" w:cs="Arial"/>
          <w:i w:val="0"/>
          <w:sz w:val="20"/>
          <w:szCs w:val="20"/>
        </w:rPr>
      </w:pPr>
    </w:p>
    <w:p w:rsidR="00205E9F" w:rsidRPr="002A02BB" w:rsidRDefault="00205E9F" w:rsidP="002A02BB">
      <w:pPr>
        <w:spacing w:after="0"/>
        <w:contextualSpacing/>
        <w:jc w:val="both"/>
        <w:rPr>
          <w:rFonts w:ascii="Arial" w:hAnsi="Arial" w:cs="Arial"/>
          <w:i/>
          <w:sz w:val="20"/>
          <w:szCs w:val="20"/>
        </w:rPr>
      </w:pPr>
      <w:r w:rsidRPr="002A02BB">
        <w:rPr>
          <w:rStyle w:val="HTMLCite"/>
          <w:rFonts w:ascii="Arial" w:eastAsiaTheme="majorEastAsia" w:hAnsi="Arial" w:cs="Arial"/>
          <w:i w:val="0"/>
          <w:sz w:val="20"/>
          <w:szCs w:val="20"/>
        </w:rPr>
        <w:t xml:space="preserve">McKinstry B, Hammersley V, Burton C et al </w:t>
      </w:r>
      <w:r w:rsidRPr="002A02BB">
        <w:rPr>
          <w:rFonts w:ascii="Arial" w:hAnsi="Arial" w:cs="Arial"/>
          <w:i/>
          <w:sz w:val="20"/>
          <w:szCs w:val="20"/>
        </w:rPr>
        <w:t>The quality, safety and content of telephone and face-to-face consultations: a comparative study</w:t>
      </w:r>
      <w:r w:rsidR="008F5127" w:rsidRPr="002A02BB">
        <w:rPr>
          <w:rFonts w:ascii="Arial" w:hAnsi="Arial" w:cs="Arial"/>
          <w:i/>
          <w:sz w:val="20"/>
          <w:szCs w:val="20"/>
        </w:rPr>
        <w:t xml:space="preserve"> </w:t>
      </w:r>
      <w:r w:rsidRPr="002A02BB">
        <w:rPr>
          <w:rStyle w:val="HTMLCite"/>
          <w:rFonts w:ascii="Arial" w:eastAsiaTheme="majorEastAsia" w:hAnsi="Arial" w:cs="Arial"/>
          <w:i w:val="0"/>
          <w:sz w:val="20"/>
          <w:szCs w:val="20"/>
        </w:rPr>
        <w:t xml:space="preserve">Qual Saf Health Care </w:t>
      </w:r>
      <w:r w:rsidRPr="002A02BB">
        <w:rPr>
          <w:rStyle w:val="slug-pub-date"/>
          <w:rFonts w:ascii="Arial" w:eastAsiaTheme="majorEastAsia" w:hAnsi="Arial" w:cs="Arial"/>
          <w:i/>
          <w:iCs/>
          <w:sz w:val="20"/>
          <w:szCs w:val="20"/>
        </w:rPr>
        <w:t>2010;</w:t>
      </w:r>
      <w:r w:rsidRPr="002A02BB">
        <w:rPr>
          <w:rStyle w:val="slug-vol"/>
          <w:rFonts w:ascii="Arial" w:eastAsiaTheme="majorEastAsia" w:hAnsi="Arial" w:cs="Arial"/>
          <w:i/>
          <w:iCs/>
          <w:sz w:val="20"/>
          <w:szCs w:val="20"/>
        </w:rPr>
        <w:t>19</w:t>
      </w:r>
      <w:r w:rsidRPr="002A02BB">
        <w:rPr>
          <w:rStyle w:val="cit-sep"/>
          <w:rFonts w:ascii="Arial" w:eastAsiaTheme="majorEastAsia" w:hAnsi="Arial" w:cs="Arial"/>
          <w:i/>
          <w:iCs/>
          <w:sz w:val="20"/>
          <w:szCs w:val="20"/>
        </w:rPr>
        <w:t>:</w:t>
      </w:r>
      <w:r w:rsidRPr="002A02BB">
        <w:rPr>
          <w:rStyle w:val="slug-pages"/>
          <w:rFonts w:ascii="Arial" w:hAnsi="Arial" w:cs="Arial"/>
          <w:i/>
          <w:iCs/>
          <w:sz w:val="20"/>
          <w:szCs w:val="20"/>
        </w:rPr>
        <w:t xml:space="preserve">298-303 </w:t>
      </w:r>
    </w:p>
    <w:p w:rsidR="00205E9F" w:rsidRPr="002A02BB" w:rsidRDefault="00205E9F" w:rsidP="002A02BB">
      <w:pPr>
        <w:spacing w:after="0"/>
        <w:contextualSpacing/>
        <w:jc w:val="both"/>
        <w:rPr>
          <w:rFonts w:ascii="Arial" w:hAnsi="Arial" w:cs="Arial"/>
          <w:noProof/>
          <w:sz w:val="20"/>
          <w:szCs w:val="20"/>
          <w:lang w:val="en-GB"/>
        </w:rPr>
      </w:pPr>
      <w:bookmarkStart w:id="36" w:name="_ENREF_2"/>
      <w:r w:rsidRPr="002A02BB">
        <w:rPr>
          <w:rFonts w:ascii="Arial" w:hAnsi="Arial" w:cs="Arial"/>
          <w:noProof/>
          <w:sz w:val="20"/>
          <w:szCs w:val="20"/>
          <w:lang w:val="en-GB"/>
        </w:rPr>
        <w:t>Mahoney, M., Simpson, S., Harris, E., Aldrich, R., Stewart</w:t>
      </w:r>
      <w:r w:rsidR="00654739" w:rsidRPr="002A02BB">
        <w:rPr>
          <w:rFonts w:ascii="Arial" w:hAnsi="Arial" w:cs="Arial"/>
          <w:noProof/>
          <w:sz w:val="20"/>
          <w:szCs w:val="20"/>
          <w:lang w:val="en-GB"/>
        </w:rPr>
        <w:t xml:space="preserve"> Williams, J.</w:t>
      </w:r>
      <w:r w:rsidRPr="002A02BB">
        <w:rPr>
          <w:rFonts w:ascii="Arial" w:hAnsi="Arial" w:cs="Arial"/>
          <w:noProof/>
          <w:sz w:val="20"/>
          <w:szCs w:val="20"/>
          <w:lang w:val="en-GB"/>
        </w:rPr>
        <w:t xml:space="preserve"> (2004). Equity Focused Health Impact Assessment Framework, the Australasian Collaboration for Health Equity Impact Assessment (ACHEIA).</w:t>
      </w:r>
      <w:bookmarkEnd w:id="36"/>
    </w:p>
    <w:p w:rsidR="00CE083A" w:rsidRDefault="00CE083A" w:rsidP="002A02BB">
      <w:pPr>
        <w:spacing w:after="0"/>
        <w:contextualSpacing/>
        <w:jc w:val="both"/>
        <w:rPr>
          <w:rFonts w:ascii="Arial" w:hAnsi="Arial" w:cs="Arial"/>
          <w:noProof/>
          <w:sz w:val="20"/>
          <w:szCs w:val="20"/>
          <w:lang w:val="en-GB"/>
        </w:rPr>
      </w:pPr>
    </w:p>
    <w:p w:rsidR="00AD2CBD" w:rsidRPr="002A02BB" w:rsidRDefault="00AD2CBD" w:rsidP="002A02BB">
      <w:pPr>
        <w:spacing w:after="0"/>
        <w:contextualSpacing/>
        <w:jc w:val="both"/>
        <w:rPr>
          <w:rFonts w:ascii="Arial" w:hAnsi="Arial" w:cs="Arial"/>
          <w:sz w:val="20"/>
          <w:szCs w:val="20"/>
        </w:rPr>
      </w:pPr>
      <w:r w:rsidRPr="002A02BB">
        <w:rPr>
          <w:rFonts w:ascii="Arial" w:hAnsi="Arial" w:cs="Arial"/>
          <w:noProof/>
          <w:sz w:val="20"/>
          <w:szCs w:val="20"/>
          <w:lang w:val="en-GB"/>
        </w:rPr>
        <w:t xml:space="preserve">Northern Melbourne Medicare Local (2012a). </w:t>
      </w:r>
      <w:r w:rsidRPr="002A02BB">
        <w:rPr>
          <w:rFonts w:ascii="Arial" w:hAnsi="Arial" w:cs="Arial"/>
          <w:sz w:val="20"/>
          <w:szCs w:val="20"/>
        </w:rPr>
        <w:t>Medicare Local After-hours Program Stage One Plan.</w:t>
      </w:r>
    </w:p>
    <w:p w:rsidR="00CE083A" w:rsidRDefault="00CE083A" w:rsidP="002A02BB">
      <w:pPr>
        <w:spacing w:after="0"/>
        <w:contextualSpacing/>
        <w:jc w:val="both"/>
        <w:rPr>
          <w:rFonts w:ascii="Arial" w:hAnsi="Arial" w:cs="Arial"/>
          <w:noProof/>
          <w:sz w:val="20"/>
          <w:szCs w:val="20"/>
          <w:lang w:val="en-GB"/>
        </w:rPr>
      </w:pPr>
    </w:p>
    <w:p w:rsidR="00205E9F" w:rsidRPr="002A02BB" w:rsidRDefault="00205E9F" w:rsidP="002A02BB">
      <w:pPr>
        <w:spacing w:after="0"/>
        <w:contextualSpacing/>
        <w:jc w:val="both"/>
        <w:rPr>
          <w:rFonts w:ascii="Arial" w:hAnsi="Arial" w:cs="Arial"/>
          <w:noProof/>
          <w:sz w:val="20"/>
          <w:szCs w:val="20"/>
          <w:lang w:val="en-GB"/>
        </w:rPr>
      </w:pPr>
      <w:r w:rsidRPr="002A02BB">
        <w:rPr>
          <w:rFonts w:ascii="Arial" w:hAnsi="Arial" w:cs="Arial"/>
          <w:noProof/>
          <w:sz w:val="20"/>
          <w:szCs w:val="20"/>
          <w:lang w:val="en-GB"/>
        </w:rPr>
        <w:t>Northern Melbourne Medicare Local (2012</w:t>
      </w:r>
      <w:r w:rsidR="00AD2CBD" w:rsidRPr="002A02BB">
        <w:rPr>
          <w:rFonts w:ascii="Arial" w:hAnsi="Arial" w:cs="Arial"/>
          <w:noProof/>
          <w:sz w:val="20"/>
          <w:szCs w:val="20"/>
          <w:lang w:val="en-GB"/>
        </w:rPr>
        <w:t>b</w:t>
      </w:r>
      <w:r w:rsidRPr="002A02BB">
        <w:rPr>
          <w:rFonts w:ascii="Arial" w:hAnsi="Arial" w:cs="Arial"/>
          <w:noProof/>
          <w:sz w:val="20"/>
          <w:szCs w:val="20"/>
          <w:lang w:val="en-GB"/>
        </w:rPr>
        <w:t xml:space="preserve">). </w:t>
      </w:r>
      <w:r w:rsidRPr="002A02BB">
        <w:rPr>
          <w:rFonts w:ascii="Arial" w:hAnsi="Arial" w:cs="Arial"/>
          <w:sz w:val="20"/>
          <w:szCs w:val="20"/>
        </w:rPr>
        <w:t xml:space="preserve">Medicare Local </w:t>
      </w:r>
      <w:r w:rsidR="00020A46" w:rsidRPr="002A02BB">
        <w:rPr>
          <w:rFonts w:ascii="Arial" w:hAnsi="Arial" w:cs="Arial"/>
          <w:sz w:val="20"/>
          <w:szCs w:val="20"/>
        </w:rPr>
        <w:t>After-hours</w:t>
      </w:r>
      <w:r w:rsidRPr="002A02BB">
        <w:rPr>
          <w:rFonts w:ascii="Arial" w:hAnsi="Arial" w:cs="Arial"/>
          <w:sz w:val="20"/>
          <w:szCs w:val="20"/>
        </w:rPr>
        <w:t xml:space="preserve"> Program Local Needs Assessment.</w:t>
      </w:r>
    </w:p>
    <w:p w:rsidR="00CE083A" w:rsidRDefault="00CE083A" w:rsidP="002A02BB">
      <w:pPr>
        <w:spacing w:after="0"/>
        <w:contextualSpacing/>
        <w:jc w:val="both"/>
        <w:rPr>
          <w:rFonts w:ascii="Arial" w:hAnsi="Arial" w:cs="Arial"/>
          <w:sz w:val="20"/>
          <w:szCs w:val="20"/>
        </w:rPr>
      </w:pPr>
    </w:p>
    <w:p w:rsidR="00205E9F" w:rsidRPr="002A02BB" w:rsidRDefault="00205E9F" w:rsidP="002A02BB">
      <w:pPr>
        <w:spacing w:after="0"/>
        <w:contextualSpacing/>
        <w:jc w:val="both"/>
        <w:rPr>
          <w:rFonts w:ascii="Arial" w:hAnsi="Arial" w:cs="Arial"/>
          <w:sz w:val="20"/>
          <w:szCs w:val="20"/>
        </w:rPr>
      </w:pPr>
      <w:r w:rsidRPr="002A02BB">
        <w:rPr>
          <w:rFonts w:ascii="Arial" w:hAnsi="Arial" w:cs="Arial"/>
          <w:sz w:val="20"/>
          <w:szCs w:val="20"/>
        </w:rPr>
        <w:t>Shi L, Starfield B, Kennedy B, Kawachi, I. Income Inequality, Primary Care, and Health Indicators.  J  of Family Practice, 1999; 48(4): 275-284</w:t>
      </w:r>
    </w:p>
    <w:p w:rsidR="00CE083A" w:rsidRDefault="00CE083A">
      <w:pPr>
        <w:rPr>
          <w:rStyle w:val="Heading1Char"/>
          <w:sz w:val="20"/>
        </w:rPr>
      </w:pPr>
      <w:bookmarkStart w:id="37" w:name="_Toc348975198"/>
      <w:r>
        <w:rPr>
          <w:rStyle w:val="Heading1Char"/>
          <w:sz w:val="20"/>
        </w:rPr>
        <w:br w:type="page"/>
      </w:r>
    </w:p>
    <w:p w:rsidR="00824B2E" w:rsidRDefault="00824B2E" w:rsidP="002A02BB">
      <w:pPr>
        <w:spacing w:after="0"/>
        <w:contextualSpacing/>
        <w:jc w:val="both"/>
        <w:rPr>
          <w:rFonts w:ascii="Arial" w:hAnsi="Arial" w:cs="Arial"/>
          <w:b/>
          <w:color w:val="1F497D" w:themeColor="text2"/>
          <w:sz w:val="28"/>
          <w:szCs w:val="28"/>
        </w:rPr>
      </w:pPr>
      <w:r w:rsidRPr="00CE083A">
        <w:rPr>
          <w:rStyle w:val="Heading1Char"/>
          <w:szCs w:val="28"/>
        </w:rPr>
        <w:t>Appendix 1</w:t>
      </w:r>
      <w:bookmarkEnd w:id="37"/>
      <w:r w:rsidR="00CE083A" w:rsidRPr="00CE083A">
        <w:rPr>
          <w:rStyle w:val="Heading1Char"/>
          <w:szCs w:val="28"/>
        </w:rPr>
        <w:t>:</w:t>
      </w:r>
      <w:r w:rsidR="00CE083A" w:rsidRPr="00CE083A">
        <w:rPr>
          <w:rStyle w:val="Heading1Char"/>
          <w:b w:val="0"/>
          <w:szCs w:val="28"/>
        </w:rPr>
        <w:t xml:space="preserve"> </w:t>
      </w:r>
      <w:r w:rsidRPr="00CE083A">
        <w:rPr>
          <w:rFonts w:ascii="Arial" w:hAnsi="Arial" w:cs="Arial"/>
          <w:b/>
          <w:color w:val="1F497D" w:themeColor="text2"/>
          <w:sz w:val="28"/>
          <w:szCs w:val="28"/>
        </w:rPr>
        <w:t xml:space="preserve">Screening of North Melbourne Medicare Local Needs Analysis and Implementation Strategy for </w:t>
      </w:r>
      <w:r w:rsidR="00020A46" w:rsidRPr="00CE083A">
        <w:rPr>
          <w:rFonts w:ascii="Arial" w:hAnsi="Arial" w:cs="Arial"/>
          <w:b/>
          <w:color w:val="1F497D" w:themeColor="text2"/>
          <w:sz w:val="28"/>
          <w:szCs w:val="28"/>
        </w:rPr>
        <w:t>After-hours</w:t>
      </w:r>
      <w:r w:rsidRPr="00CE083A">
        <w:rPr>
          <w:rFonts w:ascii="Arial" w:hAnsi="Arial" w:cs="Arial"/>
          <w:b/>
          <w:color w:val="1F497D" w:themeColor="text2"/>
          <w:sz w:val="28"/>
          <w:szCs w:val="28"/>
        </w:rPr>
        <w:t xml:space="preserve"> Care Planning</w:t>
      </w:r>
    </w:p>
    <w:p w:rsidR="00CE083A" w:rsidRPr="00CE083A" w:rsidRDefault="00CE083A" w:rsidP="002A02BB">
      <w:pPr>
        <w:spacing w:after="0"/>
        <w:contextualSpacing/>
        <w:jc w:val="both"/>
        <w:rPr>
          <w:rFonts w:ascii="Arial" w:hAnsi="Arial" w:cs="Arial"/>
          <w:b/>
          <w:color w:val="1F497D" w:themeColor="text2"/>
          <w:sz w:val="28"/>
          <w:szCs w:val="28"/>
        </w:rPr>
      </w:pPr>
    </w:p>
    <w:p w:rsidR="00824B2E" w:rsidRPr="00CE083A" w:rsidRDefault="00824B2E" w:rsidP="00CE083A">
      <w:pPr>
        <w:pStyle w:val="Subtitle"/>
        <w:spacing w:after="0"/>
        <w:contextualSpacing/>
        <w:jc w:val="both"/>
        <w:rPr>
          <w:rFonts w:ascii="Arial" w:hAnsi="Arial" w:cs="Arial"/>
          <w:b/>
          <w:i w:val="0"/>
          <w:color w:val="1F497D" w:themeColor="text2"/>
          <w:szCs w:val="20"/>
        </w:rPr>
      </w:pPr>
      <w:r w:rsidRPr="00CE083A">
        <w:rPr>
          <w:rFonts w:ascii="Arial" w:hAnsi="Arial" w:cs="Arial"/>
          <w:b/>
          <w:i w:val="0"/>
          <w:color w:val="1F497D" w:themeColor="text2"/>
          <w:szCs w:val="20"/>
        </w:rPr>
        <w:t>Background</w:t>
      </w:r>
    </w:p>
    <w:p w:rsidR="00CE083A" w:rsidRDefault="00CE083A" w:rsidP="00CE083A">
      <w:pPr>
        <w:spacing w:after="0"/>
        <w:contextualSpacing/>
        <w:jc w:val="both"/>
        <w:rPr>
          <w:rFonts w:ascii="Arial" w:hAnsi="Arial" w:cs="Arial"/>
          <w:sz w:val="20"/>
          <w:szCs w:val="20"/>
        </w:rPr>
      </w:pPr>
    </w:p>
    <w:p w:rsidR="00824B2E" w:rsidRPr="002A02BB" w:rsidRDefault="00824B2E" w:rsidP="00CE083A">
      <w:pPr>
        <w:spacing w:after="0"/>
        <w:contextualSpacing/>
        <w:jc w:val="both"/>
        <w:rPr>
          <w:rFonts w:ascii="Arial" w:hAnsi="Arial" w:cs="Arial"/>
          <w:sz w:val="20"/>
          <w:szCs w:val="20"/>
        </w:rPr>
      </w:pPr>
      <w:r w:rsidRPr="002A02BB">
        <w:rPr>
          <w:rFonts w:ascii="Arial" w:hAnsi="Arial" w:cs="Arial"/>
          <w:sz w:val="20"/>
          <w:szCs w:val="20"/>
        </w:rPr>
        <w:t xml:space="preserve">A rapid desk-top review of North Melbourne Medicare Local (NMML) Local Needs Analysis (2012a) and Implementation Strategy (2012b) for </w:t>
      </w:r>
      <w:r w:rsidR="00020A46" w:rsidRPr="002A02BB">
        <w:rPr>
          <w:rFonts w:ascii="Arial" w:hAnsi="Arial" w:cs="Arial"/>
          <w:sz w:val="20"/>
          <w:szCs w:val="20"/>
        </w:rPr>
        <w:t>After-hours</w:t>
      </w:r>
      <w:r w:rsidRPr="002A02BB">
        <w:rPr>
          <w:rFonts w:ascii="Arial" w:hAnsi="Arial" w:cs="Arial"/>
          <w:sz w:val="20"/>
          <w:szCs w:val="20"/>
        </w:rPr>
        <w:t xml:space="preserve"> Care Planning was undertaken to inform the screening step of a potential Equity Focussed Health Impact Assessment (EFHIA) on the plan. These documents provided a comprehensive overview of the needs of the catchment population in the NMML, the problems and gaps associated with providing health services to this catchment, and detailed plans to address these problems and gaps. </w:t>
      </w:r>
    </w:p>
    <w:p w:rsidR="00CE083A" w:rsidRDefault="00CE083A" w:rsidP="00CE083A">
      <w:pPr>
        <w:spacing w:after="0"/>
        <w:contextualSpacing/>
        <w:jc w:val="both"/>
        <w:rPr>
          <w:rFonts w:ascii="Arial" w:hAnsi="Arial" w:cs="Arial"/>
          <w:sz w:val="20"/>
          <w:szCs w:val="20"/>
        </w:rPr>
      </w:pPr>
    </w:p>
    <w:p w:rsidR="00824B2E" w:rsidRPr="002A02BB" w:rsidRDefault="00824B2E" w:rsidP="00CE083A">
      <w:pPr>
        <w:spacing w:after="0"/>
        <w:contextualSpacing/>
        <w:jc w:val="both"/>
        <w:rPr>
          <w:rFonts w:ascii="Arial" w:hAnsi="Arial" w:cs="Arial"/>
          <w:sz w:val="20"/>
          <w:szCs w:val="20"/>
        </w:rPr>
      </w:pPr>
      <w:r w:rsidRPr="002A02BB">
        <w:rPr>
          <w:rFonts w:ascii="Arial" w:hAnsi="Arial" w:cs="Arial"/>
          <w:sz w:val="20"/>
          <w:szCs w:val="20"/>
        </w:rPr>
        <w:t xml:space="preserve">The review also demonstrates that an EFHIA could add value to the implementation plan by developing specific equity oriented actions to address potential inequities in access to quality </w:t>
      </w:r>
      <w:r w:rsidR="00020A46" w:rsidRPr="002A02BB">
        <w:rPr>
          <w:rFonts w:ascii="Arial" w:hAnsi="Arial" w:cs="Arial"/>
          <w:sz w:val="20"/>
          <w:szCs w:val="20"/>
        </w:rPr>
        <w:t>after-hours</w:t>
      </w:r>
      <w:r w:rsidRPr="002A02BB">
        <w:rPr>
          <w:rFonts w:ascii="Arial" w:hAnsi="Arial" w:cs="Arial"/>
          <w:sz w:val="20"/>
          <w:szCs w:val="20"/>
        </w:rPr>
        <w:t xml:space="preserve"> care. The planning of an EFHIA could be scoped tightly to focus on specific hard to reach populations for specific identified ‘priority gaps’. </w:t>
      </w:r>
    </w:p>
    <w:p w:rsidR="00CE083A" w:rsidRDefault="00CE083A" w:rsidP="00CE083A">
      <w:pPr>
        <w:pStyle w:val="Subtitle"/>
        <w:spacing w:after="0"/>
        <w:contextualSpacing/>
        <w:jc w:val="both"/>
        <w:rPr>
          <w:rFonts w:ascii="Arial" w:hAnsi="Arial" w:cs="Arial"/>
          <w:b/>
          <w:i w:val="0"/>
          <w:color w:val="1F497D" w:themeColor="text2"/>
          <w:sz w:val="20"/>
          <w:szCs w:val="20"/>
        </w:rPr>
      </w:pPr>
    </w:p>
    <w:p w:rsidR="00824B2E" w:rsidRPr="00CE083A" w:rsidRDefault="00824B2E" w:rsidP="00CE083A">
      <w:pPr>
        <w:pStyle w:val="Subtitle"/>
        <w:spacing w:after="0"/>
        <w:contextualSpacing/>
        <w:jc w:val="both"/>
        <w:rPr>
          <w:rFonts w:ascii="Arial" w:hAnsi="Arial" w:cs="Arial"/>
          <w:b/>
          <w:i w:val="0"/>
          <w:color w:val="1F497D" w:themeColor="text2"/>
          <w:szCs w:val="20"/>
        </w:rPr>
      </w:pPr>
      <w:r w:rsidRPr="00CE083A">
        <w:rPr>
          <w:rFonts w:ascii="Arial" w:hAnsi="Arial" w:cs="Arial"/>
          <w:b/>
          <w:i w:val="0"/>
          <w:color w:val="1F497D" w:themeColor="text2"/>
          <w:szCs w:val="20"/>
        </w:rPr>
        <w:t>Points identified where EFHIA could add value</w:t>
      </w:r>
    </w:p>
    <w:p w:rsidR="00CE083A" w:rsidRDefault="00CE083A" w:rsidP="00CE083A">
      <w:pPr>
        <w:spacing w:after="0"/>
        <w:contextualSpacing/>
        <w:jc w:val="both"/>
        <w:rPr>
          <w:rFonts w:ascii="Arial" w:hAnsi="Arial" w:cs="Arial"/>
          <w:sz w:val="20"/>
          <w:szCs w:val="20"/>
        </w:rPr>
      </w:pPr>
    </w:p>
    <w:p w:rsidR="00824B2E" w:rsidRDefault="00824B2E" w:rsidP="00CE083A">
      <w:pPr>
        <w:spacing w:after="0"/>
        <w:contextualSpacing/>
        <w:jc w:val="both"/>
        <w:rPr>
          <w:rFonts w:ascii="Arial" w:hAnsi="Arial" w:cs="Arial"/>
          <w:sz w:val="20"/>
          <w:szCs w:val="20"/>
        </w:rPr>
      </w:pPr>
      <w:r w:rsidRPr="002A02BB">
        <w:rPr>
          <w:rFonts w:ascii="Arial" w:hAnsi="Arial" w:cs="Arial"/>
          <w:sz w:val="20"/>
          <w:szCs w:val="20"/>
        </w:rPr>
        <w:t>As an example of this value, one priority gap in the plan, ‘</w:t>
      </w:r>
      <w:r w:rsidRPr="002A02BB">
        <w:rPr>
          <w:rFonts w:ascii="Arial" w:hAnsi="Arial" w:cs="Arial"/>
          <w:bCs/>
          <w:sz w:val="20"/>
          <w:szCs w:val="20"/>
        </w:rPr>
        <w:t>After-hours access impacted by lack of community and provider awareness’, was rapidly reviewed</w:t>
      </w:r>
      <w:r w:rsidRPr="002A02BB">
        <w:rPr>
          <w:rFonts w:ascii="Arial" w:hAnsi="Arial" w:cs="Arial"/>
          <w:sz w:val="20"/>
          <w:szCs w:val="20"/>
        </w:rPr>
        <w:t xml:space="preserve"> against the key questions used in an EFHIA to assess the impact of initiatives (i.e. an EFHIA Framework). The recommendations from this review against this identified priority gap were:</w:t>
      </w:r>
    </w:p>
    <w:p w:rsidR="00CE083A" w:rsidRPr="002A02BB" w:rsidRDefault="00CE083A" w:rsidP="00CE083A">
      <w:pPr>
        <w:spacing w:after="0"/>
        <w:contextualSpacing/>
        <w:jc w:val="both"/>
        <w:rPr>
          <w:rFonts w:ascii="Arial" w:hAnsi="Arial" w:cs="Arial"/>
          <w:sz w:val="20"/>
          <w:szCs w:val="20"/>
        </w:rPr>
      </w:pPr>
    </w:p>
    <w:p w:rsidR="00824B2E" w:rsidRPr="002A02BB" w:rsidRDefault="00824B2E" w:rsidP="00CE083A">
      <w:pPr>
        <w:pStyle w:val="ListParagraph"/>
        <w:numPr>
          <w:ilvl w:val="0"/>
          <w:numId w:val="4"/>
        </w:numPr>
        <w:spacing w:after="0"/>
        <w:ind w:left="357" w:hanging="357"/>
        <w:jc w:val="both"/>
        <w:rPr>
          <w:rFonts w:ascii="Arial" w:hAnsi="Arial" w:cs="Arial"/>
          <w:sz w:val="20"/>
          <w:szCs w:val="20"/>
        </w:rPr>
      </w:pPr>
      <w:r w:rsidRPr="002A02BB">
        <w:rPr>
          <w:rFonts w:ascii="Arial" w:hAnsi="Arial" w:cs="Arial"/>
          <w:sz w:val="20"/>
          <w:szCs w:val="20"/>
        </w:rPr>
        <w:t xml:space="preserve">Implementation details concerning equity could be extended – While problems are identified and solutions and strategies are proposed, ways to implement the strategy to address equity could be further developed.  </w:t>
      </w:r>
    </w:p>
    <w:p w:rsidR="00824B2E" w:rsidRPr="002A02BB" w:rsidRDefault="00824B2E" w:rsidP="00CE083A">
      <w:pPr>
        <w:pStyle w:val="ListParagraph"/>
        <w:numPr>
          <w:ilvl w:val="0"/>
          <w:numId w:val="4"/>
        </w:numPr>
        <w:spacing w:after="0"/>
        <w:ind w:left="357" w:hanging="357"/>
        <w:jc w:val="both"/>
        <w:rPr>
          <w:rFonts w:ascii="Arial" w:hAnsi="Arial" w:cs="Arial"/>
          <w:sz w:val="20"/>
          <w:szCs w:val="20"/>
        </w:rPr>
      </w:pPr>
      <w:r w:rsidRPr="002A02BB">
        <w:rPr>
          <w:rFonts w:ascii="Arial" w:hAnsi="Arial" w:cs="Arial"/>
          <w:sz w:val="20"/>
          <w:szCs w:val="20"/>
        </w:rPr>
        <w:t xml:space="preserve">Explicit links to the broader literature may provide detail on the benefits and risks of the currently proposed strategy. </w:t>
      </w:r>
    </w:p>
    <w:p w:rsidR="00824B2E" w:rsidRPr="002A02BB" w:rsidRDefault="00824B2E" w:rsidP="00CE083A">
      <w:pPr>
        <w:pStyle w:val="ListParagraph"/>
        <w:numPr>
          <w:ilvl w:val="0"/>
          <w:numId w:val="4"/>
        </w:numPr>
        <w:spacing w:after="0"/>
        <w:ind w:left="357" w:hanging="357"/>
        <w:jc w:val="both"/>
        <w:rPr>
          <w:rFonts w:ascii="Arial" w:hAnsi="Arial" w:cs="Arial"/>
          <w:sz w:val="20"/>
          <w:szCs w:val="20"/>
        </w:rPr>
      </w:pPr>
      <w:r w:rsidRPr="002A02BB">
        <w:rPr>
          <w:rFonts w:ascii="Arial" w:hAnsi="Arial" w:cs="Arial"/>
          <w:sz w:val="20"/>
          <w:szCs w:val="20"/>
        </w:rPr>
        <w:t>Links to the data in the needs analysis could be strengthened. For example particular after-hours needs of the newly developing corridor populations could be stated more explicitly.</w:t>
      </w:r>
    </w:p>
    <w:p w:rsidR="00824B2E" w:rsidRPr="002A02BB" w:rsidRDefault="00824B2E" w:rsidP="00CE083A">
      <w:pPr>
        <w:pStyle w:val="ListParagraph"/>
        <w:numPr>
          <w:ilvl w:val="0"/>
          <w:numId w:val="4"/>
        </w:numPr>
        <w:spacing w:after="0"/>
        <w:ind w:left="357" w:hanging="357"/>
        <w:jc w:val="both"/>
        <w:rPr>
          <w:rFonts w:ascii="Arial" w:hAnsi="Arial" w:cs="Arial"/>
          <w:sz w:val="20"/>
          <w:szCs w:val="20"/>
        </w:rPr>
      </w:pPr>
      <w:r w:rsidRPr="002A02BB">
        <w:rPr>
          <w:rFonts w:ascii="Arial" w:hAnsi="Arial" w:cs="Arial"/>
          <w:sz w:val="20"/>
          <w:szCs w:val="20"/>
        </w:rPr>
        <w:t>Explicit link to other vulnerable groups in relation to activities could be developed and ‘hard to reach’ groups identified. The EFHIA process can help to explicitly identify who these populations are including their size and distribution and what can be done to link to these groups.  Examples are</w:t>
      </w:r>
      <w:r w:rsidR="005B7E56" w:rsidRPr="002A02BB">
        <w:rPr>
          <w:rFonts w:ascii="Arial" w:hAnsi="Arial" w:cs="Arial"/>
          <w:sz w:val="20"/>
          <w:szCs w:val="20"/>
        </w:rPr>
        <w:t>:</w:t>
      </w:r>
    </w:p>
    <w:p w:rsidR="00824B2E" w:rsidRPr="002A02BB" w:rsidRDefault="00824B2E" w:rsidP="00CE083A">
      <w:pPr>
        <w:pStyle w:val="ListParagraph"/>
        <w:numPr>
          <w:ilvl w:val="0"/>
          <w:numId w:val="21"/>
        </w:numPr>
        <w:spacing w:after="0"/>
        <w:jc w:val="both"/>
        <w:rPr>
          <w:rFonts w:ascii="Arial" w:hAnsi="Arial" w:cs="Arial"/>
          <w:sz w:val="20"/>
          <w:szCs w:val="20"/>
        </w:rPr>
      </w:pPr>
      <w:r w:rsidRPr="002A02BB">
        <w:rPr>
          <w:rFonts w:ascii="Arial" w:hAnsi="Arial" w:cs="Arial"/>
          <w:sz w:val="20"/>
          <w:szCs w:val="20"/>
        </w:rPr>
        <w:t xml:space="preserve">Access to the internet in aged groups who are high users of afterhours care </w:t>
      </w:r>
    </w:p>
    <w:p w:rsidR="00824B2E" w:rsidRPr="002A02BB" w:rsidRDefault="00824B2E" w:rsidP="00CE083A">
      <w:pPr>
        <w:pStyle w:val="ListParagraph"/>
        <w:numPr>
          <w:ilvl w:val="0"/>
          <w:numId w:val="21"/>
        </w:numPr>
        <w:spacing w:after="0"/>
        <w:jc w:val="both"/>
        <w:rPr>
          <w:rFonts w:ascii="Arial" w:hAnsi="Arial" w:cs="Arial"/>
          <w:sz w:val="20"/>
          <w:szCs w:val="20"/>
        </w:rPr>
      </w:pPr>
      <w:r w:rsidRPr="002A02BB">
        <w:rPr>
          <w:rFonts w:ascii="Arial" w:hAnsi="Arial" w:cs="Arial"/>
          <w:sz w:val="20"/>
          <w:szCs w:val="20"/>
        </w:rPr>
        <w:t xml:space="preserve">CALD or refugee or </w:t>
      </w:r>
      <w:r w:rsidR="00F043E0">
        <w:rPr>
          <w:rFonts w:ascii="Arial" w:hAnsi="Arial" w:cs="Arial"/>
          <w:sz w:val="20"/>
          <w:szCs w:val="20"/>
        </w:rPr>
        <w:t>Aboriginal and Torres Strait Islander</w:t>
      </w:r>
      <w:r w:rsidRPr="002A02BB">
        <w:rPr>
          <w:rFonts w:ascii="Arial" w:hAnsi="Arial" w:cs="Arial"/>
          <w:sz w:val="20"/>
          <w:szCs w:val="20"/>
        </w:rPr>
        <w:t xml:space="preserve"> populations who may be well connected to community leaders or community organisations. </w:t>
      </w:r>
    </w:p>
    <w:p w:rsidR="00824B2E" w:rsidRPr="002A02BB" w:rsidRDefault="00824B2E" w:rsidP="00CE083A">
      <w:pPr>
        <w:pStyle w:val="ListParagraph"/>
        <w:numPr>
          <w:ilvl w:val="0"/>
          <w:numId w:val="21"/>
        </w:numPr>
        <w:spacing w:after="0"/>
        <w:jc w:val="both"/>
        <w:rPr>
          <w:rFonts w:ascii="Arial" w:hAnsi="Arial" w:cs="Arial"/>
          <w:sz w:val="20"/>
          <w:szCs w:val="20"/>
        </w:rPr>
      </w:pPr>
      <w:r w:rsidRPr="002A02BB">
        <w:rPr>
          <w:rFonts w:ascii="Arial" w:hAnsi="Arial" w:cs="Arial"/>
          <w:sz w:val="20"/>
          <w:szCs w:val="20"/>
        </w:rPr>
        <w:t>Causal links between groups (and their reasons for current afterhours service use), proposed actions, and potential service implications and health outcomes could be made clearer.</w:t>
      </w:r>
    </w:p>
    <w:p w:rsidR="00CE083A" w:rsidRDefault="00CE083A" w:rsidP="00CE083A">
      <w:pPr>
        <w:pStyle w:val="Subtitle"/>
        <w:spacing w:after="0"/>
        <w:contextualSpacing/>
        <w:jc w:val="both"/>
        <w:rPr>
          <w:rFonts w:ascii="Arial" w:hAnsi="Arial" w:cs="Arial"/>
          <w:sz w:val="20"/>
          <w:szCs w:val="20"/>
        </w:rPr>
      </w:pPr>
    </w:p>
    <w:p w:rsidR="00824B2E" w:rsidRPr="00CE083A" w:rsidRDefault="00824B2E" w:rsidP="00CE083A">
      <w:pPr>
        <w:pStyle w:val="Subtitle"/>
        <w:spacing w:after="0"/>
        <w:contextualSpacing/>
        <w:jc w:val="both"/>
        <w:rPr>
          <w:rFonts w:ascii="Arial" w:hAnsi="Arial" w:cs="Arial"/>
          <w:b/>
          <w:i w:val="0"/>
          <w:color w:val="1F497D" w:themeColor="text2"/>
          <w:szCs w:val="20"/>
        </w:rPr>
      </w:pPr>
      <w:r w:rsidRPr="00CE083A">
        <w:rPr>
          <w:rFonts w:ascii="Arial" w:hAnsi="Arial" w:cs="Arial"/>
          <w:b/>
          <w:i w:val="0"/>
          <w:color w:val="1F497D" w:themeColor="text2"/>
          <w:szCs w:val="20"/>
        </w:rPr>
        <w:t>Suggested ways forward</w:t>
      </w:r>
    </w:p>
    <w:p w:rsidR="00CE083A" w:rsidRDefault="00CE083A" w:rsidP="00CE083A">
      <w:pPr>
        <w:spacing w:after="0"/>
        <w:contextualSpacing/>
        <w:jc w:val="both"/>
        <w:rPr>
          <w:rFonts w:ascii="Arial" w:hAnsi="Arial" w:cs="Arial"/>
          <w:sz w:val="20"/>
          <w:szCs w:val="20"/>
        </w:rPr>
      </w:pPr>
    </w:p>
    <w:p w:rsidR="005B19E3" w:rsidRPr="002A02BB" w:rsidRDefault="00824B2E" w:rsidP="00CE083A">
      <w:pPr>
        <w:spacing w:after="0"/>
        <w:contextualSpacing/>
        <w:jc w:val="both"/>
        <w:rPr>
          <w:rFonts w:ascii="Arial" w:hAnsi="Arial" w:cs="Arial"/>
          <w:sz w:val="20"/>
          <w:szCs w:val="20"/>
        </w:rPr>
      </w:pPr>
      <w:r w:rsidRPr="002A02BB">
        <w:rPr>
          <w:rFonts w:ascii="Arial" w:hAnsi="Arial" w:cs="Arial"/>
          <w:sz w:val="20"/>
          <w:szCs w:val="20"/>
        </w:rPr>
        <w:t xml:space="preserve">Similar rapid reviews as part of an initial screening and scoping to undertake the EFHIA could reveal areas to strengthen priority strategies already identified within the plan. If this finds no gaps or opportunities for equity oriented change then the EFHIA should not proceed beyond a desk based review with associated recommendations. Initial work should identify how much implementation detail to address equity is required within the overall planning process (for example linking to tendering processes). </w:t>
      </w:r>
    </w:p>
    <w:sectPr w:rsidR="005B19E3" w:rsidRPr="002A02BB" w:rsidSect="00F25A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6DE3" w:rsidRDefault="00F36DE3" w:rsidP="008F5127">
      <w:pPr>
        <w:spacing w:after="0" w:line="240" w:lineRule="auto"/>
      </w:pPr>
      <w:r>
        <w:separator/>
      </w:r>
    </w:p>
  </w:endnote>
  <w:endnote w:type="continuationSeparator" w:id="0">
    <w:p w:rsidR="00F36DE3" w:rsidRDefault="00F36DE3" w:rsidP="008F5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8331646"/>
      <w:docPartObj>
        <w:docPartGallery w:val="Page Numbers (Bottom of Page)"/>
        <w:docPartUnique/>
      </w:docPartObj>
    </w:sdtPr>
    <w:sdtEndPr>
      <w:rPr>
        <w:noProof/>
      </w:rPr>
    </w:sdtEndPr>
    <w:sdtContent>
      <w:p w:rsidR="00F33687" w:rsidRPr="00BE6A60" w:rsidRDefault="00F33687" w:rsidP="00F627D4">
        <w:pPr>
          <w:pBdr>
            <w:top w:val="single" w:sz="4" w:space="1" w:color="auto"/>
          </w:pBdr>
          <w:spacing w:after="0" w:line="240" w:lineRule="auto"/>
          <w:contextualSpacing/>
          <w:jc w:val="center"/>
          <w:rPr>
            <w:rStyle w:val="Emphasis"/>
            <w:rFonts w:ascii="Arial" w:hAnsi="Arial" w:cs="Arial"/>
            <w:sz w:val="20"/>
            <w:szCs w:val="20"/>
          </w:rPr>
        </w:pPr>
        <w:r w:rsidRPr="00BE6A60">
          <w:rPr>
            <w:rStyle w:val="Emphasis"/>
            <w:rFonts w:ascii="Arial" w:hAnsi="Arial" w:cs="Arial"/>
            <w:sz w:val="20"/>
            <w:szCs w:val="20"/>
          </w:rPr>
          <w:t>Centre for Primary Health Care and Equity, University of New South Wales</w:t>
        </w:r>
      </w:p>
      <w:p w:rsidR="00F33687" w:rsidRPr="00F627D4" w:rsidRDefault="00F33687" w:rsidP="00F627D4">
        <w:pPr>
          <w:pBdr>
            <w:top w:val="single" w:sz="4" w:space="1" w:color="auto"/>
          </w:pBdr>
          <w:spacing w:after="0" w:line="240" w:lineRule="auto"/>
          <w:contextualSpacing/>
          <w:jc w:val="center"/>
          <w:rPr>
            <w:rFonts w:ascii="Arial" w:hAnsi="Arial" w:cs="Arial"/>
            <w:b/>
            <w:i/>
            <w:spacing w:val="10"/>
            <w:sz w:val="20"/>
            <w:szCs w:val="20"/>
          </w:rPr>
        </w:pPr>
        <w:r>
          <w:rPr>
            <w:rStyle w:val="Emphasis"/>
            <w:rFonts w:ascii="Arial" w:hAnsi="Arial" w:cs="Arial"/>
            <w:sz w:val="20"/>
            <w:szCs w:val="20"/>
          </w:rPr>
          <w:t>February</w:t>
        </w:r>
        <w:r w:rsidRPr="00BE6A60">
          <w:rPr>
            <w:rStyle w:val="Emphasis"/>
            <w:rFonts w:ascii="Arial" w:hAnsi="Arial" w:cs="Arial"/>
            <w:sz w:val="20"/>
            <w:szCs w:val="20"/>
          </w:rPr>
          <w:t xml:space="preserve"> 2013</w:t>
        </w:r>
      </w:p>
    </w:sdtContent>
  </w:sdt>
  <w:p w:rsidR="00F33687" w:rsidRDefault="00F336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0164504"/>
      <w:docPartObj>
        <w:docPartGallery w:val="Page Numbers (Bottom of Page)"/>
        <w:docPartUnique/>
      </w:docPartObj>
    </w:sdtPr>
    <w:sdtEndPr>
      <w:rPr>
        <w:noProof/>
      </w:rPr>
    </w:sdtEndPr>
    <w:sdtContent>
      <w:p w:rsidR="00F33687" w:rsidRDefault="00F33687" w:rsidP="00404BFE">
        <w:pPr>
          <w:pStyle w:val="Footer"/>
          <w:pBdr>
            <w:top w:val="single" w:sz="4" w:space="1" w:color="auto"/>
          </w:pBdr>
          <w:jc w:val="right"/>
        </w:pPr>
        <w:r>
          <w:fldChar w:fldCharType="begin"/>
        </w:r>
        <w:r>
          <w:instrText xml:space="preserve"> PAGE   \* MERGEFORMAT </w:instrText>
        </w:r>
        <w:r>
          <w:fldChar w:fldCharType="separate"/>
        </w:r>
        <w:r w:rsidR="000903CB">
          <w:rPr>
            <w:noProof/>
          </w:rPr>
          <w:t>2</w:t>
        </w:r>
        <w:r>
          <w:rPr>
            <w:noProof/>
          </w:rPr>
          <w:fldChar w:fldCharType="end"/>
        </w:r>
      </w:p>
    </w:sdtContent>
  </w:sdt>
  <w:p w:rsidR="00F33687" w:rsidRDefault="00F336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6DE3" w:rsidRDefault="00F36DE3" w:rsidP="008F5127">
      <w:pPr>
        <w:spacing w:after="0" w:line="240" w:lineRule="auto"/>
      </w:pPr>
      <w:r>
        <w:separator/>
      </w:r>
    </w:p>
  </w:footnote>
  <w:footnote w:type="continuationSeparator" w:id="0">
    <w:p w:rsidR="00F36DE3" w:rsidRDefault="00F36DE3" w:rsidP="008F51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687" w:rsidRDefault="00F33687">
    <w:pPr>
      <w:pStyle w:val="Header"/>
    </w:pPr>
    <w:r>
      <w:rPr>
        <w:noProof/>
      </w:rPr>
      <w:drawing>
        <wp:anchor distT="0" distB="0" distL="114300" distR="114300" simplePos="0" relativeHeight="251659264" behindDoc="0" locked="0" layoutInCell="1" allowOverlap="1" wp14:anchorId="2A34C002" wp14:editId="44B6DDE0">
          <wp:simplePos x="0" y="0"/>
          <wp:positionH relativeFrom="column">
            <wp:posOffset>-912952</wp:posOffset>
          </wp:positionH>
          <wp:positionV relativeFrom="paragraph">
            <wp:posOffset>331470</wp:posOffset>
          </wp:positionV>
          <wp:extent cx="7599285" cy="1781546"/>
          <wp:effectExtent l="0" t="0" r="1905" b="9525"/>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z3349205\Desktop\Kristen - Marketing Services\New stuff\MEDAUST_header CMYK.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99285" cy="1781546"/>
                  </a:xfrm>
                  <a:prstGeom prst="rect">
                    <a:avLst/>
                  </a:prstGeom>
                  <a:noFill/>
                  <a:ln w="9525">
                    <a:noFill/>
                    <a:miter lim="800000"/>
                    <a:headEnd/>
                    <a:tailEnd/>
                  </a:ln>
                </pic:spPr>
              </pic:pic>
            </a:graphicData>
          </a:graphic>
          <wp14:sizeRelH relativeFrom="margin">
            <wp14:pctWidth>0</wp14:pctWidth>
          </wp14:sizeRelH>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687" w:rsidRDefault="00F336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65F3"/>
    <w:multiLevelType w:val="hybridMultilevel"/>
    <w:tmpl w:val="C1486FF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1CD41E2"/>
    <w:multiLevelType w:val="hybridMultilevel"/>
    <w:tmpl w:val="1BD28D82"/>
    <w:lvl w:ilvl="0" w:tplc="BD528FEE">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3BD0D1F"/>
    <w:multiLevelType w:val="hybridMultilevel"/>
    <w:tmpl w:val="26804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BC3722D"/>
    <w:multiLevelType w:val="hybridMultilevel"/>
    <w:tmpl w:val="7E94989C"/>
    <w:lvl w:ilvl="0" w:tplc="E94240AC">
      <w:start w:val="11"/>
      <w:numFmt w:val="bullet"/>
      <w:lvlText w:val="-"/>
      <w:lvlJc w:val="left"/>
      <w:pPr>
        <w:ind w:left="768" w:hanging="360"/>
      </w:pPr>
      <w:rPr>
        <w:rFonts w:ascii="Calibri" w:eastAsiaTheme="minorHAnsi" w:hAnsi="Calibri" w:cs="Calibri" w:hint="default"/>
      </w:rPr>
    </w:lvl>
    <w:lvl w:ilvl="1" w:tplc="0C090003">
      <w:start w:val="1"/>
      <w:numFmt w:val="bullet"/>
      <w:lvlText w:val="o"/>
      <w:lvlJc w:val="left"/>
      <w:pPr>
        <w:ind w:left="1488" w:hanging="360"/>
      </w:pPr>
      <w:rPr>
        <w:rFonts w:ascii="Courier New" w:hAnsi="Courier New" w:cs="Courier New" w:hint="default"/>
      </w:rPr>
    </w:lvl>
    <w:lvl w:ilvl="2" w:tplc="0C090005">
      <w:start w:val="1"/>
      <w:numFmt w:val="bullet"/>
      <w:lvlText w:val=""/>
      <w:lvlJc w:val="left"/>
      <w:pPr>
        <w:ind w:left="2208" w:hanging="360"/>
      </w:pPr>
      <w:rPr>
        <w:rFonts w:ascii="Wingdings" w:hAnsi="Wingdings" w:hint="default"/>
      </w:rPr>
    </w:lvl>
    <w:lvl w:ilvl="3" w:tplc="0C090001">
      <w:start w:val="1"/>
      <w:numFmt w:val="bullet"/>
      <w:lvlText w:val=""/>
      <w:lvlJc w:val="left"/>
      <w:pPr>
        <w:ind w:left="2928" w:hanging="360"/>
      </w:pPr>
      <w:rPr>
        <w:rFonts w:ascii="Symbol" w:hAnsi="Symbol" w:hint="default"/>
      </w:rPr>
    </w:lvl>
    <w:lvl w:ilvl="4" w:tplc="0C090003">
      <w:start w:val="1"/>
      <w:numFmt w:val="bullet"/>
      <w:lvlText w:val="o"/>
      <w:lvlJc w:val="left"/>
      <w:pPr>
        <w:ind w:left="3648" w:hanging="360"/>
      </w:pPr>
      <w:rPr>
        <w:rFonts w:ascii="Courier New" w:hAnsi="Courier New" w:cs="Courier New" w:hint="default"/>
      </w:rPr>
    </w:lvl>
    <w:lvl w:ilvl="5" w:tplc="0C090005">
      <w:start w:val="1"/>
      <w:numFmt w:val="bullet"/>
      <w:lvlText w:val=""/>
      <w:lvlJc w:val="left"/>
      <w:pPr>
        <w:ind w:left="4368" w:hanging="360"/>
      </w:pPr>
      <w:rPr>
        <w:rFonts w:ascii="Wingdings" w:hAnsi="Wingdings" w:hint="default"/>
      </w:rPr>
    </w:lvl>
    <w:lvl w:ilvl="6" w:tplc="0C090001">
      <w:start w:val="1"/>
      <w:numFmt w:val="bullet"/>
      <w:lvlText w:val=""/>
      <w:lvlJc w:val="left"/>
      <w:pPr>
        <w:ind w:left="5088" w:hanging="360"/>
      </w:pPr>
      <w:rPr>
        <w:rFonts w:ascii="Symbol" w:hAnsi="Symbol" w:hint="default"/>
      </w:rPr>
    </w:lvl>
    <w:lvl w:ilvl="7" w:tplc="0C090003">
      <w:start w:val="1"/>
      <w:numFmt w:val="bullet"/>
      <w:lvlText w:val="o"/>
      <w:lvlJc w:val="left"/>
      <w:pPr>
        <w:ind w:left="5808" w:hanging="360"/>
      </w:pPr>
      <w:rPr>
        <w:rFonts w:ascii="Courier New" w:hAnsi="Courier New" w:cs="Courier New" w:hint="default"/>
      </w:rPr>
    </w:lvl>
    <w:lvl w:ilvl="8" w:tplc="0C090005">
      <w:start w:val="1"/>
      <w:numFmt w:val="bullet"/>
      <w:lvlText w:val=""/>
      <w:lvlJc w:val="left"/>
      <w:pPr>
        <w:ind w:left="6528" w:hanging="360"/>
      </w:pPr>
      <w:rPr>
        <w:rFonts w:ascii="Wingdings" w:hAnsi="Wingdings" w:hint="default"/>
      </w:rPr>
    </w:lvl>
  </w:abstractNum>
  <w:abstractNum w:abstractNumId="4">
    <w:nsid w:val="0CF26218"/>
    <w:multiLevelType w:val="hybridMultilevel"/>
    <w:tmpl w:val="EEEEE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0776706"/>
    <w:multiLevelType w:val="hybridMultilevel"/>
    <w:tmpl w:val="2B6C28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0D55043"/>
    <w:multiLevelType w:val="hybridMultilevel"/>
    <w:tmpl w:val="B4D87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64B500D"/>
    <w:multiLevelType w:val="hybridMultilevel"/>
    <w:tmpl w:val="61CADB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2B0E68F7"/>
    <w:multiLevelType w:val="hybridMultilevel"/>
    <w:tmpl w:val="1E5CF39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2E844964"/>
    <w:multiLevelType w:val="hybridMultilevel"/>
    <w:tmpl w:val="15F018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2FBF7DD2"/>
    <w:multiLevelType w:val="hybridMultilevel"/>
    <w:tmpl w:val="7AE049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353C0876"/>
    <w:multiLevelType w:val="hybridMultilevel"/>
    <w:tmpl w:val="70AAC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72F4DC3"/>
    <w:multiLevelType w:val="hybridMultilevel"/>
    <w:tmpl w:val="0728CF46"/>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3">
    <w:nsid w:val="4A9F67B9"/>
    <w:multiLevelType w:val="hybridMultilevel"/>
    <w:tmpl w:val="F9C45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C9A790D"/>
    <w:multiLevelType w:val="hybridMultilevel"/>
    <w:tmpl w:val="9660767E"/>
    <w:lvl w:ilvl="0" w:tplc="0C09000B">
      <w:start w:val="1"/>
      <w:numFmt w:val="bullet"/>
      <w:lvlText w:val=""/>
      <w:lvlJc w:val="left"/>
      <w:pPr>
        <w:ind w:left="717" w:hanging="360"/>
      </w:pPr>
      <w:rPr>
        <w:rFonts w:ascii="Wingdings" w:hAnsi="Wingdings" w:hint="default"/>
      </w:rPr>
    </w:lvl>
    <w:lvl w:ilvl="1" w:tplc="0C090003">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5">
    <w:nsid w:val="5820016F"/>
    <w:multiLevelType w:val="hybridMultilevel"/>
    <w:tmpl w:val="42B68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B871595"/>
    <w:multiLevelType w:val="hybridMultilevel"/>
    <w:tmpl w:val="789A0654"/>
    <w:lvl w:ilvl="0" w:tplc="1B921DB4">
      <w:start w:val="1"/>
      <w:numFmt w:val="bullet"/>
      <w:lvlText w:val="•"/>
      <w:lvlJc w:val="left"/>
      <w:pPr>
        <w:tabs>
          <w:tab w:val="num" w:pos="720"/>
        </w:tabs>
        <w:ind w:left="720" w:hanging="360"/>
      </w:pPr>
      <w:rPr>
        <w:rFonts w:ascii="Arial" w:hAnsi="Arial" w:hint="default"/>
      </w:rPr>
    </w:lvl>
    <w:lvl w:ilvl="1" w:tplc="E7A426DC" w:tentative="1">
      <w:start w:val="1"/>
      <w:numFmt w:val="bullet"/>
      <w:lvlText w:val="•"/>
      <w:lvlJc w:val="left"/>
      <w:pPr>
        <w:tabs>
          <w:tab w:val="num" w:pos="1440"/>
        </w:tabs>
        <w:ind w:left="1440" w:hanging="360"/>
      </w:pPr>
      <w:rPr>
        <w:rFonts w:ascii="Arial" w:hAnsi="Arial" w:hint="default"/>
      </w:rPr>
    </w:lvl>
    <w:lvl w:ilvl="2" w:tplc="2544EC0A" w:tentative="1">
      <w:start w:val="1"/>
      <w:numFmt w:val="bullet"/>
      <w:lvlText w:val="•"/>
      <w:lvlJc w:val="left"/>
      <w:pPr>
        <w:tabs>
          <w:tab w:val="num" w:pos="2160"/>
        </w:tabs>
        <w:ind w:left="2160" w:hanging="360"/>
      </w:pPr>
      <w:rPr>
        <w:rFonts w:ascii="Arial" w:hAnsi="Arial" w:hint="default"/>
      </w:rPr>
    </w:lvl>
    <w:lvl w:ilvl="3" w:tplc="C84A6534" w:tentative="1">
      <w:start w:val="1"/>
      <w:numFmt w:val="bullet"/>
      <w:lvlText w:val="•"/>
      <w:lvlJc w:val="left"/>
      <w:pPr>
        <w:tabs>
          <w:tab w:val="num" w:pos="2880"/>
        </w:tabs>
        <w:ind w:left="2880" w:hanging="360"/>
      </w:pPr>
      <w:rPr>
        <w:rFonts w:ascii="Arial" w:hAnsi="Arial" w:hint="default"/>
      </w:rPr>
    </w:lvl>
    <w:lvl w:ilvl="4" w:tplc="018477FC" w:tentative="1">
      <w:start w:val="1"/>
      <w:numFmt w:val="bullet"/>
      <w:lvlText w:val="•"/>
      <w:lvlJc w:val="left"/>
      <w:pPr>
        <w:tabs>
          <w:tab w:val="num" w:pos="3600"/>
        </w:tabs>
        <w:ind w:left="3600" w:hanging="360"/>
      </w:pPr>
      <w:rPr>
        <w:rFonts w:ascii="Arial" w:hAnsi="Arial" w:hint="default"/>
      </w:rPr>
    </w:lvl>
    <w:lvl w:ilvl="5" w:tplc="A266BB9A" w:tentative="1">
      <w:start w:val="1"/>
      <w:numFmt w:val="bullet"/>
      <w:lvlText w:val="•"/>
      <w:lvlJc w:val="left"/>
      <w:pPr>
        <w:tabs>
          <w:tab w:val="num" w:pos="4320"/>
        </w:tabs>
        <w:ind w:left="4320" w:hanging="360"/>
      </w:pPr>
      <w:rPr>
        <w:rFonts w:ascii="Arial" w:hAnsi="Arial" w:hint="default"/>
      </w:rPr>
    </w:lvl>
    <w:lvl w:ilvl="6" w:tplc="7554A322" w:tentative="1">
      <w:start w:val="1"/>
      <w:numFmt w:val="bullet"/>
      <w:lvlText w:val="•"/>
      <w:lvlJc w:val="left"/>
      <w:pPr>
        <w:tabs>
          <w:tab w:val="num" w:pos="5040"/>
        </w:tabs>
        <w:ind w:left="5040" w:hanging="360"/>
      </w:pPr>
      <w:rPr>
        <w:rFonts w:ascii="Arial" w:hAnsi="Arial" w:hint="default"/>
      </w:rPr>
    </w:lvl>
    <w:lvl w:ilvl="7" w:tplc="DE60C4AA" w:tentative="1">
      <w:start w:val="1"/>
      <w:numFmt w:val="bullet"/>
      <w:lvlText w:val="•"/>
      <w:lvlJc w:val="left"/>
      <w:pPr>
        <w:tabs>
          <w:tab w:val="num" w:pos="5760"/>
        </w:tabs>
        <w:ind w:left="5760" w:hanging="360"/>
      </w:pPr>
      <w:rPr>
        <w:rFonts w:ascii="Arial" w:hAnsi="Arial" w:hint="default"/>
      </w:rPr>
    </w:lvl>
    <w:lvl w:ilvl="8" w:tplc="49A485AE" w:tentative="1">
      <w:start w:val="1"/>
      <w:numFmt w:val="bullet"/>
      <w:lvlText w:val="•"/>
      <w:lvlJc w:val="left"/>
      <w:pPr>
        <w:tabs>
          <w:tab w:val="num" w:pos="6480"/>
        </w:tabs>
        <w:ind w:left="6480" w:hanging="360"/>
      </w:pPr>
      <w:rPr>
        <w:rFonts w:ascii="Arial" w:hAnsi="Arial" w:hint="default"/>
      </w:rPr>
    </w:lvl>
  </w:abstractNum>
  <w:abstractNum w:abstractNumId="17">
    <w:nsid w:val="5E15190E"/>
    <w:multiLevelType w:val="hybridMultilevel"/>
    <w:tmpl w:val="E1367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5163A30"/>
    <w:multiLevelType w:val="hybridMultilevel"/>
    <w:tmpl w:val="BF6651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6A187BE9"/>
    <w:multiLevelType w:val="hybridMultilevel"/>
    <w:tmpl w:val="37CAA1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7D242B5D"/>
    <w:multiLevelType w:val="hybridMultilevel"/>
    <w:tmpl w:val="7C78AE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7"/>
  </w:num>
  <w:num w:numId="2">
    <w:abstractNumId w:val="16"/>
  </w:num>
  <w:num w:numId="3">
    <w:abstractNumId w:val="3"/>
  </w:num>
  <w:num w:numId="4">
    <w:abstractNumId w:val="0"/>
  </w:num>
  <w:num w:numId="5">
    <w:abstractNumId w:val="9"/>
  </w:num>
  <w:num w:numId="6">
    <w:abstractNumId w:val="20"/>
  </w:num>
  <w:num w:numId="7">
    <w:abstractNumId w:val="8"/>
  </w:num>
  <w:num w:numId="8">
    <w:abstractNumId w:val="11"/>
  </w:num>
  <w:num w:numId="9">
    <w:abstractNumId w:val="19"/>
  </w:num>
  <w:num w:numId="10">
    <w:abstractNumId w:val="2"/>
  </w:num>
  <w:num w:numId="11">
    <w:abstractNumId w:val="10"/>
  </w:num>
  <w:num w:numId="12">
    <w:abstractNumId w:val="15"/>
  </w:num>
  <w:num w:numId="13">
    <w:abstractNumId w:val="7"/>
  </w:num>
  <w:num w:numId="14">
    <w:abstractNumId w:val="4"/>
  </w:num>
  <w:num w:numId="15">
    <w:abstractNumId w:val="12"/>
  </w:num>
  <w:num w:numId="16">
    <w:abstractNumId w:val="13"/>
  </w:num>
  <w:num w:numId="17">
    <w:abstractNumId w:val="18"/>
  </w:num>
  <w:num w:numId="18">
    <w:abstractNumId w:val="5"/>
  </w:num>
  <w:num w:numId="19">
    <w:abstractNumId w:val="6"/>
  </w:num>
  <w:num w:numId="20">
    <w:abstractNumId w:val="1"/>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460"/>
    <w:rsid w:val="00007792"/>
    <w:rsid w:val="00015DF5"/>
    <w:rsid w:val="00020A46"/>
    <w:rsid w:val="000226A8"/>
    <w:rsid w:val="00026E80"/>
    <w:rsid w:val="00042E0C"/>
    <w:rsid w:val="000463C9"/>
    <w:rsid w:val="0005390E"/>
    <w:rsid w:val="00053C9F"/>
    <w:rsid w:val="000662BC"/>
    <w:rsid w:val="00074D44"/>
    <w:rsid w:val="00085D83"/>
    <w:rsid w:val="000903CB"/>
    <w:rsid w:val="00094468"/>
    <w:rsid w:val="00123BC7"/>
    <w:rsid w:val="001373DE"/>
    <w:rsid w:val="00174DA1"/>
    <w:rsid w:val="00183102"/>
    <w:rsid w:val="00191AC8"/>
    <w:rsid w:val="001B4EE4"/>
    <w:rsid w:val="001D191A"/>
    <w:rsid w:val="001D7272"/>
    <w:rsid w:val="001E58B2"/>
    <w:rsid w:val="00205E9F"/>
    <w:rsid w:val="0022099C"/>
    <w:rsid w:val="00235A3C"/>
    <w:rsid w:val="00237821"/>
    <w:rsid w:val="00250846"/>
    <w:rsid w:val="00263638"/>
    <w:rsid w:val="002A02BB"/>
    <w:rsid w:val="002A49AC"/>
    <w:rsid w:val="002B173A"/>
    <w:rsid w:val="002B5A9C"/>
    <w:rsid w:val="002C4438"/>
    <w:rsid w:val="00315384"/>
    <w:rsid w:val="0031797A"/>
    <w:rsid w:val="003277E4"/>
    <w:rsid w:val="00383DDF"/>
    <w:rsid w:val="00384381"/>
    <w:rsid w:val="003967AE"/>
    <w:rsid w:val="003A38A2"/>
    <w:rsid w:val="003D73F4"/>
    <w:rsid w:val="00404BFE"/>
    <w:rsid w:val="00410017"/>
    <w:rsid w:val="0041789D"/>
    <w:rsid w:val="00456F1D"/>
    <w:rsid w:val="00472D18"/>
    <w:rsid w:val="004A78C9"/>
    <w:rsid w:val="004F64EC"/>
    <w:rsid w:val="00505588"/>
    <w:rsid w:val="00545DE6"/>
    <w:rsid w:val="0054754B"/>
    <w:rsid w:val="00566EB5"/>
    <w:rsid w:val="00580BC3"/>
    <w:rsid w:val="005B19E3"/>
    <w:rsid w:val="005B42BB"/>
    <w:rsid w:val="005B7E56"/>
    <w:rsid w:val="005F20EC"/>
    <w:rsid w:val="00615A07"/>
    <w:rsid w:val="00630EC2"/>
    <w:rsid w:val="00645CC3"/>
    <w:rsid w:val="00654739"/>
    <w:rsid w:val="00693EEB"/>
    <w:rsid w:val="006A3E88"/>
    <w:rsid w:val="006B6978"/>
    <w:rsid w:val="006C6FCB"/>
    <w:rsid w:val="006D0B4B"/>
    <w:rsid w:val="006F3BB1"/>
    <w:rsid w:val="00715E8D"/>
    <w:rsid w:val="007354C3"/>
    <w:rsid w:val="007505EA"/>
    <w:rsid w:val="00784BA7"/>
    <w:rsid w:val="007A2430"/>
    <w:rsid w:val="007F2133"/>
    <w:rsid w:val="00824B2E"/>
    <w:rsid w:val="0083271A"/>
    <w:rsid w:val="0086610E"/>
    <w:rsid w:val="00881D47"/>
    <w:rsid w:val="008A6F66"/>
    <w:rsid w:val="008D34CF"/>
    <w:rsid w:val="008F5127"/>
    <w:rsid w:val="00922EC4"/>
    <w:rsid w:val="0093084B"/>
    <w:rsid w:val="00986C05"/>
    <w:rsid w:val="00991651"/>
    <w:rsid w:val="009A1D3E"/>
    <w:rsid w:val="009A4416"/>
    <w:rsid w:val="009C5856"/>
    <w:rsid w:val="009E4275"/>
    <w:rsid w:val="00A304C4"/>
    <w:rsid w:val="00A57F3C"/>
    <w:rsid w:val="00A65060"/>
    <w:rsid w:val="00A81B89"/>
    <w:rsid w:val="00A94AFF"/>
    <w:rsid w:val="00AA71F2"/>
    <w:rsid w:val="00AB2C53"/>
    <w:rsid w:val="00AC32E2"/>
    <w:rsid w:val="00AC73FB"/>
    <w:rsid w:val="00AD2CBD"/>
    <w:rsid w:val="00AE104D"/>
    <w:rsid w:val="00AF68F5"/>
    <w:rsid w:val="00B007D4"/>
    <w:rsid w:val="00B1664C"/>
    <w:rsid w:val="00B318A0"/>
    <w:rsid w:val="00B33A30"/>
    <w:rsid w:val="00B51A09"/>
    <w:rsid w:val="00BA2F91"/>
    <w:rsid w:val="00BA60D6"/>
    <w:rsid w:val="00BB4176"/>
    <w:rsid w:val="00C30460"/>
    <w:rsid w:val="00C34932"/>
    <w:rsid w:val="00C419AA"/>
    <w:rsid w:val="00C429A1"/>
    <w:rsid w:val="00C5117E"/>
    <w:rsid w:val="00C6087D"/>
    <w:rsid w:val="00C62C2C"/>
    <w:rsid w:val="00C91EE7"/>
    <w:rsid w:val="00CD1CFA"/>
    <w:rsid w:val="00CD3F95"/>
    <w:rsid w:val="00CE083A"/>
    <w:rsid w:val="00CE4688"/>
    <w:rsid w:val="00CF0220"/>
    <w:rsid w:val="00CF034F"/>
    <w:rsid w:val="00CF1FE4"/>
    <w:rsid w:val="00CF22ED"/>
    <w:rsid w:val="00D17B62"/>
    <w:rsid w:val="00D445AF"/>
    <w:rsid w:val="00D46843"/>
    <w:rsid w:val="00D557F4"/>
    <w:rsid w:val="00DA1ED1"/>
    <w:rsid w:val="00DF0182"/>
    <w:rsid w:val="00DF795E"/>
    <w:rsid w:val="00E22D57"/>
    <w:rsid w:val="00E43994"/>
    <w:rsid w:val="00E60310"/>
    <w:rsid w:val="00E66307"/>
    <w:rsid w:val="00E7008A"/>
    <w:rsid w:val="00E7017C"/>
    <w:rsid w:val="00EB742B"/>
    <w:rsid w:val="00EC7001"/>
    <w:rsid w:val="00F043E0"/>
    <w:rsid w:val="00F109E8"/>
    <w:rsid w:val="00F25A36"/>
    <w:rsid w:val="00F33687"/>
    <w:rsid w:val="00F36DE3"/>
    <w:rsid w:val="00F558AF"/>
    <w:rsid w:val="00F627D4"/>
    <w:rsid w:val="00F662BD"/>
    <w:rsid w:val="00FA4474"/>
    <w:rsid w:val="00FE2C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6A8"/>
  </w:style>
  <w:style w:type="paragraph" w:styleId="Heading1">
    <w:name w:val="heading 1"/>
    <w:basedOn w:val="Normal"/>
    <w:next w:val="Normal"/>
    <w:link w:val="Heading1Char"/>
    <w:autoRedefine/>
    <w:uiPriority w:val="9"/>
    <w:qFormat/>
    <w:rsid w:val="00CE083A"/>
    <w:pPr>
      <w:keepNext/>
      <w:keepLines/>
      <w:pageBreakBefore/>
      <w:spacing w:after="0"/>
      <w:contextualSpacing/>
      <w:jc w:val="both"/>
      <w:outlineLvl w:val="0"/>
    </w:pPr>
    <w:rPr>
      <w:rFonts w:ascii="Arial" w:eastAsiaTheme="majorEastAsia" w:hAnsi="Arial" w:cs="Arial"/>
      <w:b/>
      <w:bCs/>
      <w:noProof/>
      <w:color w:val="1F497D" w:themeColor="text2"/>
      <w:sz w:val="28"/>
      <w:szCs w:val="20"/>
      <w:lang w:val="en-GB"/>
    </w:rPr>
  </w:style>
  <w:style w:type="paragraph" w:styleId="Heading2">
    <w:name w:val="heading 2"/>
    <w:basedOn w:val="Normal"/>
    <w:next w:val="Normal"/>
    <w:link w:val="Heading2Char"/>
    <w:uiPriority w:val="9"/>
    <w:unhideWhenUsed/>
    <w:qFormat/>
    <w:rsid w:val="000226A8"/>
    <w:pPr>
      <w:keepNext/>
      <w:keepLines/>
      <w:spacing w:before="200" w:after="0" w:line="240" w:lineRule="auto"/>
      <w:outlineLvl w:val="1"/>
    </w:pPr>
    <w:rPr>
      <w:rFonts w:eastAsiaTheme="majorEastAsia" w:cstheme="majorBidi"/>
      <w:b/>
      <w:bCs/>
      <w:color w:val="4F81BD" w:themeColor="accent1"/>
      <w:sz w:val="28"/>
      <w:szCs w:val="26"/>
      <w:lang w:val="en-US"/>
    </w:rPr>
  </w:style>
  <w:style w:type="paragraph" w:styleId="Heading3">
    <w:name w:val="heading 3"/>
    <w:basedOn w:val="Normal"/>
    <w:next w:val="Normal"/>
    <w:link w:val="Heading3Char"/>
    <w:uiPriority w:val="9"/>
    <w:unhideWhenUsed/>
    <w:qFormat/>
    <w:rsid w:val="005B42B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F22ED"/>
    <w:pPr>
      <w:keepNext/>
      <w:keepLines/>
      <w:spacing w:before="200" w:after="0"/>
      <w:outlineLvl w:val="3"/>
    </w:pPr>
    <w:rPr>
      <w:rFonts w:asciiTheme="majorHAnsi" w:eastAsiaTheme="majorEastAsia" w:hAnsiTheme="majorHAnsi" w:cstheme="majorBidi"/>
      <w:b/>
      <w:bCs/>
      <w:i/>
      <w:iCs/>
      <w:color w:val="4F81BD" w:themeColor="accent1"/>
      <w:sz w:val="20"/>
    </w:rPr>
  </w:style>
  <w:style w:type="paragraph" w:styleId="Heading7">
    <w:name w:val="heading 7"/>
    <w:basedOn w:val="Normal"/>
    <w:next w:val="Normal"/>
    <w:link w:val="Heading7Char"/>
    <w:uiPriority w:val="9"/>
    <w:semiHidden/>
    <w:unhideWhenUsed/>
    <w:qFormat/>
    <w:rsid w:val="00F627D4"/>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30460"/>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C304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0460"/>
    <w:rPr>
      <w:rFonts w:ascii="Tahoma" w:hAnsi="Tahoma" w:cs="Tahoma"/>
      <w:sz w:val="16"/>
      <w:szCs w:val="16"/>
    </w:rPr>
  </w:style>
  <w:style w:type="character" w:customStyle="1" w:styleId="Heading1Char">
    <w:name w:val="Heading 1 Char"/>
    <w:basedOn w:val="DefaultParagraphFont"/>
    <w:link w:val="Heading1"/>
    <w:uiPriority w:val="9"/>
    <w:rsid w:val="00CE083A"/>
    <w:rPr>
      <w:rFonts w:ascii="Arial" w:eastAsiaTheme="majorEastAsia" w:hAnsi="Arial" w:cs="Arial"/>
      <w:b/>
      <w:bCs/>
      <w:noProof/>
      <w:color w:val="1F497D" w:themeColor="text2"/>
      <w:sz w:val="28"/>
      <w:szCs w:val="20"/>
      <w:lang w:val="en-GB"/>
    </w:rPr>
  </w:style>
  <w:style w:type="character" w:customStyle="1" w:styleId="Heading2Char">
    <w:name w:val="Heading 2 Char"/>
    <w:basedOn w:val="DefaultParagraphFont"/>
    <w:link w:val="Heading2"/>
    <w:uiPriority w:val="9"/>
    <w:rsid w:val="000226A8"/>
    <w:rPr>
      <w:rFonts w:eastAsiaTheme="majorEastAsia" w:cstheme="majorBidi"/>
      <w:b/>
      <w:bCs/>
      <w:color w:val="4F81BD" w:themeColor="accent1"/>
      <w:sz w:val="28"/>
      <w:szCs w:val="26"/>
      <w:lang w:val="en-US"/>
    </w:rPr>
  </w:style>
  <w:style w:type="paragraph" w:styleId="Title">
    <w:name w:val="Title"/>
    <w:basedOn w:val="Normal"/>
    <w:next w:val="Normal"/>
    <w:link w:val="TitleChar"/>
    <w:autoRedefine/>
    <w:uiPriority w:val="10"/>
    <w:qFormat/>
    <w:rsid w:val="00404BFE"/>
    <w:pPr>
      <w:spacing w:after="0"/>
      <w:contextualSpacing/>
      <w:jc w:val="center"/>
    </w:pPr>
    <w:rPr>
      <w:rFonts w:ascii="Arial" w:eastAsiaTheme="majorEastAsia" w:hAnsi="Arial" w:cs="Arial"/>
      <w:color w:val="1F497D" w:themeColor="text2"/>
      <w:spacing w:val="5"/>
      <w:kern w:val="28"/>
      <w:sz w:val="56"/>
      <w:szCs w:val="56"/>
      <w:lang w:val="en-GB"/>
    </w:rPr>
  </w:style>
  <w:style w:type="character" w:customStyle="1" w:styleId="TitleChar">
    <w:name w:val="Title Char"/>
    <w:basedOn w:val="DefaultParagraphFont"/>
    <w:link w:val="Title"/>
    <w:uiPriority w:val="10"/>
    <w:rsid w:val="00404BFE"/>
    <w:rPr>
      <w:rFonts w:ascii="Arial" w:eastAsiaTheme="majorEastAsia" w:hAnsi="Arial" w:cs="Arial"/>
      <w:color w:val="1F497D" w:themeColor="text2"/>
      <w:spacing w:val="5"/>
      <w:kern w:val="28"/>
      <w:sz w:val="56"/>
      <w:szCs w:val="56"/>
      <w:lang w:val="en-GB"/>
    </w:rPr>
  </w:style>
  <w:style w:type="paragraph" w:styleId="Caption">
    <w:name w:val="caption"/>
    <w:basedOn w:val="Normal"/>
    <w:next w:val="Normal"/>
    <w:uiPriority w:val="35"/>
    <w:unhideWhenUsed/>
    <w:qFormat/>
    <w:rsid w:val="002C4438"/>
    <w:pPr>
      <w:spacing w:line="240" w:lineRule="auto"/>
    </w:pPr>
    <w:rPr>
      <w:rFonts w:cs="Times New Roman"/>
      <w:b/>
      <w:bCs/>
      <w:color w:val="4F81BD" w:themeColor="accent1"/>
      <w:sz w:val="18"/>
      <w:szCs w:val="18"/>
    </w:rPr>
  </w:style>
  <w:style w:type="paragraph" w:styleId="ListParagraph">
    <w:name w:val="List Paragraph"/>
    <w:basedOn w:val="Normal"/>
    <w:uiPriority w:val="34"/>
    <w:qFormat/>
    <w:rsid w:val="002C4438"/>
    <w:pPr>
      <w:ind w:left="720"/>
      <w:contextualSpacing/>
    </w:pPr>
    <w:rPr>
      <w:rFonts w:eastAsia="Times New Roman" w:cs="Times New Roman"/>
      <w:sz w:val="24"/>
      <w:lang w:val="en-GB"/>
    </w:rPr>
  </w:style>
  <w:style w:type="table" w:styleId="MediumGrid3-Accent5">
    <w:name w:val="Medium Grid 3 Accent 5"/>
    <w:basedOn w:val="TableNormal"/>
    <w:uiPriority w:val="69"/>
    <w:rsid w:val="00183102"/>
    <w:pPr>
      <w:spacing w:after="0" w:line="240" w:lineRule="auto"/>
    </w:pPr>
    <w:rPr>
      <w:rFonts w:eastAsia="Times New Roman"/>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Subtitle">
    <w:name w:val="Subtitle"/>
    <w:basedOn w:val="Normal"/>
    <w:next w:val="Normal"/>
    <w:link w:val="SubtitleChar"/>
    <w:uiPriority w:val="11"/>
    <w:qFormat/>
    <w:rsid w:val="00183102"/>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83102"/>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59"/>
    <w:rsid w:val="005B1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link w:val="NoSpacingChar"/>
    <w:uiPriority w:val="1"/>
    <w:qFormat/>
    <w:rsid w:val="003D73F4"/>
    <w:pPr>
      <w:spacing w:after="0" w:line="240" w:lineRule="auto"/>
    </w:pPr>
    <w:rPr>
      <w:rFonts w:ascii="Arial" w:eastAsia="Calibri" w:hAnsi="Arial" w:cs="Times New Roman"/>
    </w:rPr>
  </w:style>
  <w:style w:type="character" w:customStyle="1" w:styleId="NoSpacingChar">
    <w:name w:val="No Spacing Char"/>
    <w:link w:val="NoSpacing1"/>
    <w:uiPriority w:val="1"/>
    <w:locked/>
    <w:rsid w:val="003D73F4"/>
    <w:rPr>
      <w:rFonts w:ascii="Arial" w:eastAsia="Calibri" w:hAnsi="Arial" w:cs="Times New Roman"/>
      <w:lang w:eastAsia="en-AU"/>
    </w:rPr>
  </w:style>
  <w:style w:type="character" w:styleId="HTMLCite">
    <w:name w:val="HTML Cite"/>
    <w:basedOn w:val="DefaultParagraphFont"/>
    <w:uiPriority w:val="99"/>
    <w:semiHidden/>
    <w:unhideWhenUsed/>
    <w:rsid w:val="003D73F4"/>
    <w:rPr>
      <w:i/>
      <w:iCs/>
    </w:rPr>
  </w:style>
  <w:style w:type="character" w:customStyle="1" w:styleId="slug-pub-date">
    <w:name w:val="slug-pub-date"/>
    <w:basedOn w:val="DefaultParagraphFont"/>
    <w:rsid w:val="00205E9F"/>
  </w:style>
  <w:style w:type="character" w:customStyle="1" w:styleId="slug-vol">
    <w:name w:val="slug-vol"/>
    <w:basedOn w:val="DefaultParagraphFont"/>
    <w:rsid w:val="00205E9F"/>
  </w:style>
  <w:style w:type="character" w:customStyle="1" w:styleId="cit-sep">
    <w:name w:val="cit-sep"/>
    <w:basedOn w:val="DefaultParagraphFont"/>
    <w:rsid w:val="00205E9F"/>
  </w:style>
  <w:style w:type="character" w:customStyle="1" w:styleId="slug-pages">
    <w:name w:val="slug-pages"/>
    <w:basedOn w:val="DefaultParagraphFont"/>
    <w:rsid w:val="00205E9F"/>
  </w:style>
  <w:style w:type="character" w:customStyle="1" w:styleId="slug-doi">
    <w:name w:val="slug-doi"/>
    <w:basedOn w:val="DefaultParagraphFont"/>
    <w:rsid w:val="00205E9F"/>
  </w:style>
  <w:style w:type="paragraph" w:styleId="Header">
    <w:name w:val="header"/>
    <w:basedOn w:val="Normal"/>
    <w:link w:val="HeaderChar"/>
    <w:uiPriority w:val="99"/>
    <w:unhideWhenUsed/>
    <w:rsid w:val="008F51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127"/>
  </w:style>
  <w:style w:type="paragraph" w:styleId="Footer">
    <w:name w:val="footer"/>
    <w:basedOn w:val="Normal"/>
    <w:link w:val="FooterChar"/>
    <w:uiPriority w:val="99"/>
    <w:unhideWhenUsed/>
    <w:rsid w:val="008F51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127"/>
  </w:style>
  <w:style w:type="character" w:customStyle="1" w:styleId="Heading3Char">
    <w:name w:val="Heading 3 Char"/>
    <w:basedOn w:val="DefaultParagraphFont"/>
    <w:link w:val="Heading3"/>
    <w:uiPriority w:val="9"/>
    <w:rsid w:val="005B42B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F22ED"/>
    <w:rPr>
      <w:rFonts w:asciiTheme="majorHAnsi" w:eastAsiaTheme="majorEastAsia" w:hAnsiTheme="majorHAnsi" w:cstheme="majorBidi"/>
      <w:b/>
      <w:bCs/>
      <w:i/>
      <w:iCs/>
      <w:color w:val="4F81BD" w:themeColor="accent1"/>
      <w:sz w:val="20"/>
    </w:rPr>
  </w:style>
  <w:style w:type="character" w:styleId="CommentReference">
    <w:name w:val="annotation reference"/>
    <w:basedOn w:val="DefaultParagraphFont"/>
    <w:uiPriority w:val="99"/>
    <w:semiHidden/>
    <w:unhideWhenUsed/>
    <w:rsid w:val="00BB4176"/>
    <w:rPr>
      <w:sz w:val="16"/>
      <w:szCs w:val="16"/>
    </w:rPr>
  </w:style>
  <w:style w:type="paragraph" w:styleId="CommentText">
    <w:name w:val="annotation text"/>
    <w:basedOn w:val="Normal"/>
    <w:link w:val="CommentTextChar"/>
    <w:uiPriority w:val="99"/>
    <w:semiHidden/>
    <w:unhideWhenUsed/>
    <w:rsid w:val="00BB4176"/>
    <w:pPr>
      <w:spacing w:line="240" w:lineRule="auto"/>
    </w:pPr>
    <w:rPr>
      <w:sz w:val="20"/>
      <w:szCs w:val="20"/>
    </w:rPr>
  </w:style>
  <w:style w:type="character" w:customStyle="1" w:styleId="CommentTextChar">
    <w:name w:val="Comment Text Char"/>
    <w:basedOn w:val="DefaultParagraphFont"/>
    <w:link w:val="CommentText"/>
    <w:uiPriority w:val="99"/>
    <w:semiHidden/>
    <w:rsid w:val="00BB4176"/>
    <w:rPr>
      <w:sz w:val="20"/>
      <w:szCs w:val="20"/>
    </w:rPr>
  </w:style>
  <w:style w:type="paragraph" w:styleId="CommentSubject">
    <w:name w:val="annotation subject"/>
    <w:basedOn w:val="CommentText"/>
    <w:next w:val="CommentText"/>
    <w:link w:val="CommentSubjectChar"/>
    <w:uiPriority w:val="99"/>
    <w:semiHidden/>
    <w:unhideWhenUsed/>
    <w:rsid w:val="00BB4176"/>
    <w:rPr>
      <w:b/>
      <w:bCs/>
    </w:rPr>
  </w:style>
  <w:style w:type="character" w:customStyle="1" w:styleId="CommentSubjectChar">
    <w:name w:val="Comment Subject Char"/>
    <w:basedOn w:val="CommentTextChar"/>
    <w:link w:val="CommentSubject"/>
    <w:uiPriority w:val="99"/>
    <w:semiHidden/>
    <w:rsid w:val="00BB4176"/>
    <w:rPr>
      <w:b/>
      <w:bCs/>
      <w:sz w:val="20"/>
      <w:szCs w:val="20"/>
    </w:rPr>
  </w:style>
  <w:style w:type="paragraph" w:styleId="TOCHeading">
    <w:name w:val="TOC Heading"/>
    <w:basedOn w:val="Heading1"/>
    <w:next w:val="Normal"/>
    <w:uiPriority w:val="39"/>
    <w:unhideWhenUsed/>
    <w:qFormat/>
    <w:rsid w:val="00E7017C"/>
    <w:pPr>
      <w:pageBreakBefore w:val="0"/>
      <w:outlineLvl w:val="9"/>
    </w:pPr>
    <w:rPr>
      <w:rFonts w:asciiTheme="majorHAnsi" w:hAnsiTheme="majorHAnsi" w:cstheme="majorBidi"/>
      <w:szCs w:val="28"/>
      <w:lang w:val="en-US" w:eastAsia="ja-JP"/>
    </w:rPr>
  </w:style>
  <w:style w:type="paragraph" w:styleId="TOC1">
    <w:name w:val="toc 1"/>
    <w:basedOn w:val="Normal"/>
    <w:next w:val="Normal"/>
    <w:autoRedefine/>
    <w:uiPriority w:val="39"/>
    <w:unhideWhenUsed/>
    <w:rsid w:val="00E7017C"/>
    <w:pPr>
      <w:spacing w:after="100"/>
    </w:pPr>
  </w:style>
  <w:style w:type="paragraph" w:styleId="TOC2">
    <w:name w:val="toc 2"/>
    <w:basedOn w:val="Normal"/>
    <w:next w:val="Normal"/>
    <w:autoRedefine/>
    <w:uiPriority w:val="39"/>
    <w:unhideWhenUsed/>
    <w:rsid w:val="00E7017C"/>
    <w:pPr>
      <w:spacing w:after="100"/>
      <w:ind w:left="220"/>
    </w:pPr>
  </w:style>
  <w:style w:type="paragraph" w:styleId="TOC3">
    <w:name w:val="toc 3"/>
    <w:basedOn w:val="Normal"/>
    <w:next w:val="Normal"/>
    <w:autoRedefine/>
    <w:uiPriority w:val="39"/>
    <w:unhideWhenUsed/>
    <w:rsid w:val="00E7017C"/>
    <w:pPr>
      <w:spacing w:after="100"/>
      <w:ind w:left="440"/>
    </w:pPr>
  </w:style>
  <w:style w:type="character" w:styleId="Hyperlink">
    <w:name w:val="Hyperlink"/>
    <w:basedOn w:val="DefaultParagraphFont"/>
    <w:uiPriority w:val="99"/>
    <w:unhideWhenUsed/>
    <w:rsid w:val="00E7017C"/>
    <w:rPr>
      <w:color w:val="0000FF" w:themeColor="hyperlink"/>
      <w:u w:val="single"/>
    </w:rPr>
  </w:style>
  <w:style w:type="character" w:styleId="Emphasis">
    <w:name w:val="Emphasis"/>
    <w:uiPriority w:val="20"/>
    <w:qFormat/>
    <w:rsid w:val="00F627D4"/>
    <w:rPr>
      <w:b/>
      <w:bCs w:val="0"/>
      <w:i/>
      <w:iCs w:val="0"/>
      <w:spacing w:val="10"/>
    </w:rPr>
  </w:style>
  <w:style w:type="character" w:customStyle="1" w:styleId="Heading7Char">
    <w:name w:val="Heading 7 Char"/>
    <w:basedOn w:val="DefaultParagraphFont"/>
    <w:link w:val="Heading7"/>
    <w:uiPriority w:val="9"/>
    <w:semiHidden/>
    <w:rsid w:val="00F627D4"/>
    <w:rPr>
      <w:rFonts w:asciiTheme="majorHAnsi" w:eastAsiaTheme="majorEastAsia" w:hAnsiTheme="majorHAnsi" w:cstheme="majorBidi"/>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6A8"/>
  </w:style>
  <w:style w:type="paragraph" w:styleId="Heading1">
    <w:name w:val="heading 1"/>
    <w:basedOn w:val="Normal"/>
    <w:next w:val="Normal"/>
    <w:link w:val="Heading1Char"/>
    <w:autoRedefine/>
    <w:uiPriority w:val="9"/>
    <w:qFormat/>
    <w:rsid w:val="00CE083A"/>
    <w:pPr>
      <w:keepNext/>
      <w:keepLines/>
      <w:pageBreakBefore/>
      <w:spacing w:after="0"/>
      <w:contextualSpacing/>
      <w:jc w:val="both"/>
      <w:outlineLvl w:val="0"/>
    </w:pPr>
    <w:rPr>
      <w:rFonts w:ascii="Arial" w:eastAsiaTheme="majorEastAsia" w:hAnsi="Arial" w:cs="Arial"/>
      <w:b/>
      <w:bCs/>
      <w:noProof/>
      <w:color w:val="1F497D" w:themeColor="text2"/>
      <w:sz w:val="28"/>
      <w:szCs w:val="20"/>
      <w:lang w:val="en-GB"/>
    </w:rPr>
  </w:style>
  <w:style w:type="paragraph" w:styleId="Heading2">
    <w:name w:val="heading 2"/>
    <w:basedOn w:val="Normal"/>
    <w:next w:val="Normal"/>
    <w:link w:val="Heading2Char"/>
    <w:uiPriority w:val="9"/>
    <w:unhideWhenUsed/>
    <w:qFormat/>
    <w:rsid w:val="000226A8"/>
    <w:pPr>
      <w:keepNext/>
      <w:keepLines/>
      <w:spacing w:before="200" w:after="0" w:line="240" w:lineRule="auto"/>
      <w:outlineLvl w:val="1"/>
    </w:pPr>
    <w:rPr>
      <w:rFonts w:eastAsiaTheme="majorEastAsia" w:cstheme="majorBidi"/>
      <w:b/>
      <w:bCs/>
      <w:color w:val="4F81BD" w:themeColor="accent1"/>
      <w:sz w:val="28"/>
      <w:szCs w:val="26"/>
      <w:lang w:val="en-US"/>
    </w:rPr>
  </w:style>
  <w:style w:type="paragraph" w:styleId="Heading3">
    <w:name w:val="heading 3"/>
    <w:basedOn w:val="Normal"/>
    <w:next w:val="Normal"/>
    <w:link w:val="Heading3Char"/>
    <w:uiPriority w:val="9"/>
    <w:unhideWhenUsed/>
    <w:qFormat/>
    <w:rsid w:val="005B42B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F22ED"/>
    <w:pPr>
      <w:keepNext/>
      <w:keepLines/>
      <w:spacing w:before="200" w:after="0"/>
      <w:outlineLvl w:val="3"/>
    </w:pPr>
    <w:rPr>
      <w:rFonts w:asciiTheme="majorHAnsi" w:eastAsiaTheme="majorEastAsia" w:hAnsiTheme="majorHAnsi" w:cstheme="majorBidi"/>
      <w:b/>
      <w:bCs/>
      <w:i/>
      <w:iCs/>
      <w:color w:val="4F81BD" w:themeColor="accent1"/>
      <w:sz w:val="20"/>
    </w:rPr>
  </w:style>
  <w:style w:type="paragraph" w:styleId="Heading7">
    <w:name w:val="heading 7"/>
    <w:basedOn w:val="Normal"/>
    <w:next w:val="Normal"/>
    <w:link w:val="Heading7Char"/>
    <w:uiPriority w:val="9"/>
    <w:semiHidden/>
    <w:unhideWhenUsed/>
    <w:qFormat/>
    <w:rsid w:val="00F627D4"/>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30460"/>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C304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0460"/>
    <w:rPr>
      <w:rFonts w:ascii="Tahoma" w:hAnsi="Tahoma" w:cs="Tahoma"/>
      <w:sz w:val="16"/>
      <w:szCs w:val="16"/>
    </w:rPr>
  </w:style>
  <w:style w:type="character" w:customStyle="1" w:styleId="Heading1Char">
    <w:name w:val="Heading 1 Char"/>
    <w:basedOn w:val="DefaultParagraphFont"/>
    <w:link w:val="Heading1"/>
    <w:uiPriority w:val="9"/>
    <w:rsid w:val="00CE083A"/>
    <w:rPr>
      <w:rFonts w:ascii="Arial" w:eastAsiaTheme="majorEastAsia" w:hAnsi="Arial" w:cs="Arial"/>
      <w:b/>
      <w:bCs/>
      <w:noProof/>
      <w:color w:val="1F497D" w:themeColor="text2"/>
      <w:sz w:val="28"/>
      <w:szCs w:val="20"/>
      <w:lang w:val="en-GB"/>
    </w:rPr>
  </w:style>
  <w:style w:type="character" w:customStyle="1" w:styleId="Heading2Char">
    <w:name w:val="Heading 2 Char"/>
    <w:basedOn w:val="DefaultParagraphFont"/>
    <w:link w:val="Heading2"/>
    <w:uiPriority w:val="9"/>
    <w:rsid w:val="000226A8"/>
    <w:rPr>
      <w:rFonts w:eastAsiaTheme="majorEastAsia" w:cstheme="majorBidi"/>
      <w:b/>
      <w:bCs/>
      <w:color w:val="4F81BD" w:themeColor="accent1"/>
      <w:sz w:val="28"/>
      <w:szCs w:val="26"/>
      <w:lang w:val="en-US"/>
    </w:rPr>
  </w:style>
  <w:style w:type="paragraph" w:styleId="Title">
    <w:name w:val="Title"/>
    <w:basedOn w:val="Normal"/>
    <w:next w:val="Normal"/>
    <w:link w:val="TitleChar"/>
    <w:autoRedefine/>
    <w:uiPriority w:val="10"/>
    <w:qFormat/>
    <w:rsid w:val="00404BFE"/>
    <w:pPr>
      <w:spacing w:after="0"/>
      <w:contextualSpacing/>
      <w:jc w:val="center"/>
    </w:pPr>
    <w:rPr>
      <w:rFonts w:ascii="Arial" w:eastAsiaTheme="majorEastAsia" w:hAnsi="Arial" w:cs="Arial"/>
      <w:color w:val="1F497D" w:themeColor="text2"/>
      <w:spacing w:val="5"/>
      <w:kern w:val="28"/>
      <w:sz w:val="56"/>
      <w:szCs w:val="56"/>
      <w:lang w:val="en-GB"/>
    </w:rPr>
  </w:style>
  <w:style w:type="character" w:customStyle="1" w:styleId="TitleChar">
    <w:name w:val="Title Char"/>
    <w:basedOn w:val="DefaultParagraphFont"/>
    <w:link w:val="Title"/>
    <w:uiPriority w:val="10"/>
    <w:rsid w:val="00404BFE"/>
    <w:rPr>
      <w:rFonts w:ascii="Arial" w:eastAsiaTheme="majorEastAsia" w:hAnsi="Arial" w:cs="Arial"/>
      <w:color w:val="1F497D" w:themeColor="text2"/>
      <w:spacing w:val="5"/>
      <w:kern w:val="28"/>
      <w:sz w:val="56"/>
      <w:szCs w:val="56"/>
      <w:lang w:val="en-GB"/>
    </w:rPr>
  </w:style>
  <w:style w:type="paragraph" w:styleId="Caption">
    <w:name w:val="caption"/>
    <w:basedOn w:val="Normal"/>
    <w:next w:val="Normal"/>
    <w:uiPriority w:val="35"/>
    <w:unhideWhenUsed/>
    <w:qFormat/>
    <w:rsid w:val="002C4438"/>
    <w:pPr>
      <w:spacing w:line="240" w:lineRule="auto"/>
    </w:pPr>
    <w:rPr>
      <w:rFonts w:cs="Times New Roman"/>
      <w:b/>
      <w:bCs/>
      <w:color w:val="4F81BD" w:themeColor="accent1"/>
      <w:sz w:val="18"/>
      <w:szCs w:val="18"/>
    </w:rPr>
  </w:style>
  <w:style w:type="paragraph" w:styleId="ListParagraph">
    <w:name w:val="List Paragraph"/>
    <w:basedOn w:val="Normal"/>
    <w:uiPriority w:val="34"/>
    <w:qFormat/>
    <w:rsid w:val="002C4438"/>
    <w:pPr>
      <w:ind w:left="720"/>
      <w:contextualSpacing/>
    </w:pPr>
    <w:rPr>
      <w:rFonts w:eastAsia="Times New Roman" w:cs="Times New Roman"/>
      <w:sz w:val="24"/>
      <w:lang w:val="en-GB"/>
    </w:rPr>
  </w:style>
  <w:style w:type="table" w:styleId="MediumGrid3-Accent5">
    <w:name w:val="Medium Grid 3 Accent 5"/>
    <w:basedOn w:val="TableNormal"/>
    <w:uiPriority w:val="69"/>
    <w:rsid w:val="00183102"/>
    <w:pPr>
      <w:spacing w:after="0" w:line="240" w:lineRule="auto"/>
    </w:pPr>
    <w:rPr>
      <w:rFonts w:eastAsia="Times New Roman"/>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Subtitle">
    <w:name w:val="Subtitle"/>
    <w:basedOn w:val="Normal"/>
    <w:next w:val="Normal"/>
    <w:link w:val="SubtitleChar"/>
    <w:uiPriority w:val="11"/>
    <w:qFormat/>
    <w:rsid w:val="00183102"/>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83102"/>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59"/>
    <w:rsid w:val="005B1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link w:val="NoSpacingChar"/>
    <w:uiPriority w:val="1"/>
    <w:qFormat/>
    <w:rsid w:val="003D73F4"/>
    <w:pPr>
      <w:spacing w:after="0" w:line="240" w:lineRule="auto"/>
    </w:pPr>
    <w:rPr>
      <w:rFonts w:ascii="Arial" w:eastAsia="Calibri" w:hAnsi="Arial" w:cs="Times New Roman"/>
    </w:rPr>
  </w:style>
  <w:style w:type="character" w:customStyle="1" w:styleId="NoSpacingChar">
    <w:name w:val="No Spacing Char"/>
    <w:link w:val="NoSpacing1"/>
    <w:uiPriority w:val="1"/>
    <w:locked/>
    <w:rsid w:val="003D73F4"/>
    <w:rPr>
      <w:rFonts w:ascii="Arial" w:eastAsia="Calibri" w:hAnsi="Arial" w:cs="Times New Roman"/>
      <w:lang w:eastAsia="en-AU"/>
    </w:rPr>
  </w:style>
  <w:style w:type="character" w:styleId="HTMLCite">
    <w:name w:val="HTML Cite"/>
    <w:basedOn w:val="DefaultParagraphFont"/>
    <w:uiPriority w:val="99"/>
    <w:semiHidden/>
    <w:unhideWhenUsed/>
    <w:rsid w:val="003D73F4"/>
    <w:rPr>
      <w:i/>
      <w:iCs/>
    </w:rPr>
  </w:style>
  <w:style w:type="character" w:customStyle="1" w:styleId="slug-pub-date">
    <w:name w:val="slug-pub-date"/>
    <w:basedOn w:val="DefaultParagraphFont"/>
    <w:rsid w:val="00205E9F"/>
  </w:style>
  <w:style w:type="character" w:customStyle="1" w:styleId="slug-vol">
    <w:name w:val="slug-vol"/>
    <w:basedOn w:val="DefaultParagraphFont"/>
    <w:rsid w:val="00205E9F"/>
  </w:style>
  <w:style w:type="character" w:customStyle="1" w:styleId="cit-sep">
    <w:name w:val="cit-sep"/>
    <w:basedOn w:val="DefaultParagraphFont"/>
    <w:rsid w:val="00205E9F"/>
  </w:style>
  <w:style w:type="character" w:customStyle="1" w:styleId="slug-pages">
    <w:name w:val="slug-pages"/>
    <w:basedOn w:val="DefaultParagraphFont"/>
    <w:rsid w:val="00205E9F"/>
  </w:style>
  <w:style w:type="character" w:customStyle="1" w:styleId="slug-doi">
    <w:name w:val="slug-doi"/>
    <w:basedOn w:val="DefaultParagraphFont"/>
    <w:rsid w:val="00205E9F"/>
  </w:style>
  <w:style w:type="paragraph" w:styleId="Header">
    <w:name w:val="header"/>
    <w:basedOn w:val="Normal"/>
    <w:link w:val="HeaderChar"/>
    <w:uiPriority w:val="99"/>
    <w:unhideWhenUsed/>
    <w:rsid w:val="008F51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127"/>
  </w:style>
  <w:style w:type="paragraph" w:styleId="Footer">
    <w:name w:val="footer"/>
    <w:basedOn w:val="Normal"/>
    <w:link w:val="FooterChar"/>
    <w:uiPriority w:val="99"/>
    <w:unhideWhenUsed/>
    <w:rsid w:val="008F51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127"/>
  </w:style>
  <w:style w:type="character" w:customStyle="1" w:styleId="Heading3Char">
    <w:name w:val="Heading 3 Char"/>
    <w:basedOn w:val="DefaultParagraphFont"/>
    <w:link w:val="Heading3"/>
    <w:uiPriority w:val="9"/>
    <w:rsid w:val="005B42B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F22ED"/>
    <w:rPr>
      <w:rFonts w:asciiTheme="majorHAnsi" w:eastAsiaTheme="majorEastAsia" w:hAnsiTheme="majorHAnsi" w:cstheme="majorBidi"/>
      <w:b/>
      <w:bCs/>
      <w:i/>
      <w:iCs/>
      <w:color w:val="4F81BD" w:themeColor="accent1"/>
      <w:sz w:val="20"/>
    </w:rPr>
  </w:style>
  <w:style w:type="character" w:styleId="CommentReference">
    <w:name w:val="annotation reference"/>
    <w:basedOn w:val="DefaultParagraphFont"/>
    <w:uiPriority w:val="99"/>
    <w:semiHidden/>
    <w:unhideWhenUsed/>
    <w:rsid w:val="00BB4176"/>
    <w:rPr>
      <w:sz w:val="16"/>
      <w:szCs w:val="16"/>
    </w:rPr>
  </w:style>
  <w:style w:type="paragraph" w:styleId="CommentText">
    <w:name w:val="annotation text"/>
    <w:basedOn w:val="Normal"/>
    <w:link w:val="CommentTextChar"/>
    <w:uiPriority w:val="99"/>
    <w:semiHidden/>
    <w:unhideWhenUsed/>
    <w:rsid w:val="00BB4176"/>
    <w:pPr>
      <w:spacing w:line="240" w:lineRule="auto"/>
    </w:pPr>
    <w:rPr>
      <w:sz w:val="20"/>
      <w:szCs w:val="20"/>
    </w:rPr>
  </w:style>
  <w:style w:type="character" w:customStyle="1" w:styleId="CommentTextChar">
    <w:name w:val="Comment Text Char"/>
    <w:basedOn w:val="DefaultParagraphFont"/>
    <w:link w:val="CommentText"/>
    <w:uiPriority w:val="99"/>
    <w:semiHidden/>
    <w:rsid w:val="00BB4176"/>
    <w:rPr>
      <w:sz w:val="20"/>
      <w:szCs w:val="20"/>
    </w:rPr>
  </w:style>
  <w:style w:type="paragraph" w:styleId="CommentSubject">
    <w:name w:val="annotation subject"/>
    <w:basedOn w:val="CommentText"/>
    <w:next w:val="CommentText"/>
    <w:link w:val="CommentSubjectChar"/>
    <w:uiPriority w:val="99"/>
    <w:semiHidden/>
    <w:unhideWhenUsed/>
    <w:rsid w:val="00BB4176"/>
    <w:rPr>
      <w:b/>
      <w:bCs/>
    </w:rPr>
  </w:style>
  <w:style w:type="character" w:customStyle="1" w:styleId="CommentSubjectChar">
    <w:name w:val="Comment Subject Char"/>
    <w:basedOn w:val="CommentTextChar"/>
    <w:link w:val="CommentSubject"/>
    <w:uiPriority w:val="99"/>
    <w:semiHidden/>
    <w:rsid w:val="00BB4176"/>
    <w:rPr>
      <w:b/>
      <w:bCs/>
      <w:sz w:val="20"/>
      <w:szCs w:val="20"/>
    </w:rPr>
  </w:style>
  <w:style w:type="paragraph" w:styleId="TOCHeading">
    <w:name w:val="TOC Heading"/>
    <w:basedOn w:val="Heading1"/>
    <w:next w:val="Normal"/>
    <w:uiPriority w:val="39"/>
    <w:unhideWhenUsed/>
    <w:qFormat/>
    <w:rsid w:val="00E7017C"/>
    <w:pPr>
      <w:pageBreakBefore w:val="0"/>
      <w:outlineLvl w:val="9"/>
    </w:pPr>
    <w:rPr>
      <w:rFonts w:asciiTheme="majorHAnsi" w:hAnsiTheme="majorHAnsi" w:cstheme="majorBidi"/>
      <w:szCs w:val="28"/>
      <w:lang w:val="en-US" w:eastAsia="ja-JP"/>
    </w:rPr>
  </w:style>
  <w:style w:type="paragraph" w:styleId="TOC1">
    <w:name w:val="toc 1"/>
    <w:basedOn w:val="Normal"/>
    <w:next w:val="Normal"/>
    <w:autoRedefine/>
    <w:uiPriority w:val="39"/>
    <w:unhideWhenUsed/>
    <w:rsid w:val="00E7017C"/>
    <w:pPr>
      <w:spacing w:after="100"/>
    </w:pPr>
  </w:style>
  <w:style w:type="paragraph" w:styleId="TOC2">
    <w:name w:val="toc 2"/>
    <w:basedOn w:val="Normal"/>
    <w:next w:val="Normal"/>
    <w:autoRedefine/>
    <w:uiPriority w:val="39"/>
    <w:unhideWhenUsed/>
    <w:rsid w:val="00E7017C"/>
    <w:pPr>
      <w:spacing w:after="100"/>
      <w:ind w:left="220"/>
    </w:pPr>
  </w:style>
  <w:style w:type="paragraph" w:styleId="TOC3">
    <w:name w:val="toc 3"/>
    <w:basedOn w:val="Normal"/>
    <w:next w:val="Normal"/>
    <w:autoRedefine/>
    <w:uiPriority w:val="39"/>
    <w:unhideWhenUsed/>
    <w:rsid w:val="00E7017C"/>
    <w:pPr>
      <w:spacing w:after="100"/>
      <w:ind w:left="440"/>
    </w:pPr>
  </w:style>
  <w:style w:type="character" w:styleId="Hyperlink">
    <w:name w:val="Hyperlink"/>
    <w:basedOn w:val="DefaultParagraphFont"/>
    <w:uiPriority w:val="99"/>
    <w:unhideWhenUsed/>
    <w:rsid w:val="00E7017C"/>
    <w:rPr>
      <w:color w:val="0000FF" w:themeColor="hyperlink"/>
      <w:u w:val="single"/>
    </w:rPr>
  </w:style>
  <w:style w:type="character" w:styleId="Emphasis">
    <w:name w:val="Emphasis"/>
    <w:uiPriority w:val="20"/>
    <w:qFormat/>
    <w:rsid w:val="00F627D4"/>
    <w:rPr>
      <w:b/>
      <w:bCs w:val="0"/>
      <w:i/>
      <w:iCs w:val="0"/>
      <w:spacing w:val="10"/>
    </w:rPr>
  </w:style>
  <w:style w:type="character" w:customStyle="1" w:styleId="Heading7Char">
    <w:name w:val="Heading 7 Char"/>
    <w:basedOn w:val="DefaultParagraphFont"/>
    <w:link w:val="Heading7"/>
    <w:uiPriority w:val="9"/>
    <w:semiHidden/>
    <w:rsid w:val="00F627D4"/>
    <w:rPr>
      <w:rFonts w:asciiTheme="majorHAnsi" w:eastAsiaTheme="majorEastAsia" w:hAnsiTheme="majorHAnsi" w:cstheme="majorBid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phce@unsw.edu.a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15A320-3886-43FF-A8D1-871394E1F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7698</Words>
  <Characters>43881</Characters>
  <Application>Microsoft Office Word</Application>
  <DocSecurity>0</DocSecurity>
  <Lines>365</Lines>
  <Paragraphs>102</Paragraphs>
  <ScaleCrop>false</ScaleCrop>
  <HeadingPairs>
    <vt:vector size="4" baseType="variant">
      <vt:variant>
        <vt:lpstr>Title</vt:lpstr>
      </vt:variant>
      <vt:variant>
        <vt:i4>1</vt:i4>
      </vt:variant>
      <vt:variant>
        <vt:lpstr>Headings</vt:lpstr>
      </vt:variant>
      <vt:variant>
        <vt:i4>42</vt:i4>
      </vt:variant>
    </vt:vector>
  </HeadingPairs>
  <TitlesOfParts>
    <vt:vector size="43" baseType="lpstr">
      <vt:lpstr/>
      <vt:lpstr/>
      <vt:lpstr>Table 1: Steps in the modified EFHIA undertaken with NMML	8</vt:lpstr>
      <vt:lpstr>Table 2: Groups, detail and justification, and priority from needs assessment 	1</vt:lpstr>
      <vt:lpstr>Table 3: Assessment summary - Tender strategies mapped to equity of access frame</vt:lpstr>
      <vt:lpstr/>
      <vt:lpstr>Fig 1: Map of the NMML region	12</vt:lpstr>
      <vt:lpstr>Executive Summary</vt:lpstr>
      <vt:lpstr>    </vt:lpstr>
      <vt:lpstr>    </vt:lpstr>
      <vt:lpstr>    The project</vt:lpstr>
      <vt:lpstr>NMML After-hours care plan</vt:lpstr>
      <vt:lpstr>The EFHIA Process</vt:lpstr>
      <vt:lpstr>    </vt:lpstr>
      <vt:lpstr>    Screening </vt:lpstr>
      <vt:lpstr>    </vt:lpstr>
      <vt:lpstr>    Scoping </vt:lpstr>
      <vt:lpstr>    </vt:lpstr>
      <vt:lpstr>    Scoping involves planning and designing the EFHIA, setting out its parameters.</vt:lpstr>
      <vt:lpstr>    Scoping results in a clear and transparent project plan and a concrete commitmen</vt:lpstr>
      <vt:lpstr>        </vt:lpstr>
      <vt:lpstr>        Modifying the EFHIA process</vt:lpstr>
      <vt:lpstr>    </vt:lpstr>
      <vt:lpstr>    Identification of impacts</vt:lpstr>
      <vt:lpstr>        </vt:lpstr>
      <vt:lpstr>        Community Profile</vt:lpstr>
      <vt:lpstr>    </vt:lpstr>
      <vt:lpstr>    Assessment</vt:lpstr>
      <vt:lpstr>        </vt:lpstr>
      <vt:lpstr>        Summary of the Equity Focussed Health Impact Assessment</vt:lpstr>
      <vt:lpstr>        </vt:lpstr>
      <vt:lpstr>        Availability</vt:lpstr>
      <vt:lpstr>        </vt:lpstr>
      <vt:lpstr>        Appropriate services</vt:lpstr>
      <vt:lpstr>        </vt:lpstr>
      <vt:lpstr>        Affordable</vt:lpstr>
      <vt:lpstr>        </vt:lpstr>
      <vt:lpstr>        Continuity</vt:lpstr>
      <vt:lpstr>        </vt:lpstr>
      <vt:lpstr>        Coordination</vt:lpstr>
      <vt:lpstr>        </vt:lpstr>
      <vt:lpstr>        Quality</vt:lpstr>
      <vt:lpstr>References</vt:lpstr>
    </vt:vector>
  </TitlesOfParts>
  <Company>Hewlett-Packard</Company>
  <LinksUpToDate>false</LinksUpToDate>
  <CharactersWithSpaces>51477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z8771044</dc:creator>
  <cp:lastModifiedBy>Janelle Farmer</cp:lastModifiedBy>
  <cp:revision>2</cp:revision>
  <cp:lastPrinted>2013-07-08T01:57:00Z</cp:lastPrinted>
  <dcterms:created xsi:type="dcterms:W3CDTF">2016-11-04T03:53:00Z</dcterms:created>
  <dcterms:modified xsi:type="dcterms:W3CDTF">2016-11-04T03:53:00Z</dcterms:modified>
</cp:coreProperties>
</file>